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47E35" w14:textId="3FF45027" w:rsidR="00FD75AC" w:rsidRPr="00672B94" w:rsidRDefault="00FD75AC" w:rsidP="00FD75AC">
      <w:pPr>
        <w:tabs>
          <w:tab w:val="left" w:pos="1985"/>
        </w:tabs>
        <w:spacing w:after="0"/>
        <w:jc w:val="both"/>
        <w:rPr>
          <w:rFonts w:ascii="Arial" w:hAnsi="Arial" w:cs="Arial"/>
          <w:b/>
          <w:sz w:val="24"/>
          <w:lang w:val="de-DE"/>
        </w:rPr>
      </w:pPr>
      <w:r w:rsidRPr="00672B94">
        <w:rPr>
          <w:rFonts w:ascii="Arial" w:hAnsi="Arial" w:cs="Arial"/>
          <w:b/>
          <w:sz w:val="24"/>
          <w:szCs w:val="24"/>
          <w:lang w:val="de-DE"/>
        </w:rPr>
        <w:t>3GPP TSG-RAN WG1 #</w:t>
      </w:r>
      <w:r w:rsidR="002D066F">
        <w:rPr>
          <w:rFonts w:ascii="Arial" w:hAnsi="Arial" w:cs="Arial"/>
          <w:b/>
          <w:sz w:val="24"/>
          <w:szCs w:val="24"/>
          <w:lang w:val="de-DE" w:eastAsia="ja-JP"/>
        </w:rPr>
        <w:t>85</w:t>
      </w:r>
      <w:r w:rsidRPr="00672B94">
        <w:rPr>
          <w:rFonts w:ascii="Arial" w:hAnsi="Arial" w:cs="Arial"/>
          <w:b/>
          <w:sz w:val="24"/>
          <w:szCs w:val="24"/>
          <w:lang w:val="de-DE" w:eastAsia="ja-JP"/>
        </w:rPr>
        <w:t xml:space="preserve">  </w:t>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t xml:space="preserve">     </w:t>
      </w:r>
      <w:r w:rsidR="0031586B" w:rsidRPr="00672B94">
        <w:rPr>
          <w:rFonts w:ascii="Arial" w:hAnsi="Arial" w:cs="Arial"/>
          <w:b/>
          <w:sz w:val="24"/>
          <w:lang w:val="de-DE"/>
        </w:rPr>
        <w:t xml:space="preserve">                      </w:t>
      </w:r>
      <w:r w:rsidR="00AF4AC1">
        <w:rPr>
          <w:rFonts w:ascii="Arial" w:hAnsi="Arial" w:cs="Arial"/>
          <w:b/>
          <w:sz w:val="24"/>
          <w:lang w:val="de-DE"/>
        </w:rPr>
        <w:t xml:space="preserve">       </w:t>
      </w:r>
      <w:r w:rsidR="00080D68" w:rsidRPr="00672B94">
        <w:rPr>
          <w:rFonts w:ascii="Arial" w:hAnsi="Arial" w:cs="Arial"/>
          <w:b/>
          <w:sz w:val="24"/>
          <w:lang w:val="de-DE"/>
        </w:rPr>
        <w:t>R1-</w:t>
      </w:r>
      <w:r w:rsidR="00BA77EC">
        <w:rPr>
          <w:rFonts w:ascii="Arial" w:hAnsi="Arial" w:cs="Arial"/>
          <w:b/>
          <w:sz w:val="24"/>
          <w:lang w:val="de-DE"/>
        </w:rPr>
        <w:t>164189</w:t>
      </w:r>
      <w:r w:rsidR="00080D68" w:rsidRPr="00672B94" w:rsidDel="00080D68">
        <w:rPr>
          <w:rFonts w:ascii="Arial" w:hAnsi="Arial" w:cs="Arial"/>
          <w:b/>
          <w:sz w:val="24"/>
          <w:lang w:val="de-DE"/>
        </w:rPr>
        <w:t xml:space="preserve"> </w:t>
      </w:r>
    </w:p>
    <w:p w14:paraId="224A9969" w14:textId="6D833CF7" w:rsidR="00FD75AC" w:rsidRPr="00333A67" w:rsidRDefault="00487056" w:rsidP="00FD75AC">
      <w:pPr>
        <w:pStyle w:val="Header"/>
        <w:tabs>
          <w:tab w:val="right" w:pos="9781"/>
          <w:tab w:val="right" w:pos="13323"/>
        </w:tabs>
        <w:outlineLvl w:val="0"/>
        <w:rPr>
          <w:rFonts w:cs="Arial"/>
          <w:noProof w:val="0"/>
          <w:sz w:val="24"/>
          <w:szCs w:val="24"/>
          <w:lang w:val="en-GB" w:eastAsia="ja-JP"/>
        </w:rPr>
      </w:pPr>
      <w:r>
        <w:rPr>
          <w:rFonts w:cs="Arial"/>
          <w:noProof w:val="0"/>
          <w:sz w:val="24"/>
          <w:szCs w:val="24"/>
          <w:lang w:val="en-GB" w:eastAsia="ja-JP"/>
        </w:rPr>
        <w:t>Nanjing</w:t>
      </w:r>
      <w:r w:rsidR="00FD75AC" w:rsidRPr="00333A67">
        <w:rPr>
          <w:rFonts w:cs="Arial"/>
          <w:noProof w:val="0"/>
          <w:sz w:val="24"/>
          <w:szCs w:val="24"/>
          <w:lang w:val="en-GB" w:eastAsia="ja-JP"/>
        </w:rPr>
        <w:t xml:space="preserve">, </w:t>
      </w:r>
      <w:r>
        <w:rPr>
          <w:rFonts w:cs="Arial"/>
          <w:noProof w:val="0"/>
          <w:sz w:val="24"/>
          <w:szCs w:val="24"/>
          <w:lang w:val="en-GB" w:eastAsia="ja-JP"/>
        </w:rPr>
        <w:t>China, 23 – 27</w:t>
      </w:r>
      <w:r w:rsidR="00FD75AC" w:rsidRPr="00333A67">
        <w:rPr>
          <w:rFonts w:cs="Arial"/>
          <w:noProof w:val="0"/>
          <w:sz w:val="24"/>
          <w:szCs w:val="24"/>
          <w:lang w:val="en-GB" w:eastAsia="ja-JP"/>
        </w:rPr>
        <w:t xml:space="preserve"> </w:t>
      </w:r>
      <w:r>
        <w:rPr>
          <w:rFonts w:cs="Arial"/>
          <w:noProof w:val="0"/>
          <w:sz w:val="24"/>
          <w:szCs w:val="24"/>
          <w:lang w:val="en-GB" w:eastAsia="ja-JP"/>
        </w:rPr>
        <w:t>May</w:t>
      </w:r>
      <w:r w:rsidR="00FD75AC" w:rsidRPr="00333A67">
        <w:rPr>
          <w:rFonts w:cs="Arial"/>
          <w:noProof w:val="0"/>
          <w:sz w:val="24"/>
          <w:szCs w:val="24"/>
          <w:lang w:val="en-GB" w:eastAsia="ja-JP"/>
        </w:rPr>
        <w:t>, 2016</w:t>
      </w:r>
    </w:p>
    <w:p w14:paraId="22EC290A" w14:textId="77777777" w:rsidR="00691D23" w:rsidRDefault="00691D23" w:rsidP="00691D23">
      <w:pPr>
        <w:tabs>
          <w:tab w:val="left" w:pos="1985"/>
        </w:tabs>
        <w:spacing w:after="0"/>
        <w:jc w:val="both"/>
        <w:rPr>
          <w:rFonts w:ascii="Arial" w:hAnsi="Arial" w:cs="Arial"/>
          <w:b/>
          <w:sz w:val="24"/>
          <w:lang w:val="en-US"/>
        </w:rPr>
      </w:pP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4596E397"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723691">
        <w:rPr>
          <w:rFonts w:ascii="Arial" w:eastAsia="Malgun Gothic" w:hAnsi="Arial" w:cs="Arial"/>
          <w:b/>
          <w:sz w:val="24"/>
          <w:lang w:val="en-US" w:eastAsia="ko-KR"/>
        </w:rPr>
        <w:t xml:space="preserve">On UE side </w:t>
      </w:r>
      <w:proofErr w:type="spellStart"/>
      <w:r w:rsidR="00723691">
        <w:rPr>
          <w:rFonts w:ascii="Arial" w:eastAsia="Malgun Gothic" w:hAnsi="Arial" w:cs="Arial"/>
          <w:b/>
          <w:sz w:val="24"/>
          <w:lang w:val="en-US" w:eastAsia="ko-KR"/>
        </w:rPr>
        <w:t>beamforming</w:t>
      </w:r>
      <w:proofErr w:type="spellEnd"/>
    </w:p>
    <w:p w14:paraId="6E52CD3F" w14:textId="7718C634"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487056">
        <w:rPr>
          <w:rFonts w:ascii="Arial" w:hAnsi="Arial" w:cs="Arial"/>
          <w:b/>
          <w:sz w:val="24"/>
          <w:lang w:val="en-US"/>
        </w:rPr>
        <w:t>7</w:t>
      </w:r>
      <w:r w:rsidR="00080D68">
        <w:rPr>
          <w:rFonts w:ascii="Arial" w:hAnsi="Arial" w:cs="Arial"/>
          <w:b/>
          <w:sz w:val="24"/>
          <w:lang w:val="en-US"/>
        </w:rPr>
        <w:t>.1.</w:t>
      </w:r>
      <w:r w:rsidR="00487056">
        <w:rPr>
          <w:rFonts w:ascii="Arial" w:hAnsi="Arial" w:cs="Arial"/>
          <w:b/>
          <w:sz w:val="24"/>
          <w:lang w:val="en-US"/>
        </w:rPr>
        <w:t>6</w:t>
      </w:r>
    </w:p>
    <w:p w14:paraId="7998EAD6"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DC921A2" w14:textId="0ABE7CD2" w:rsidR="0097496D" w:rsidRPr="0020001D" w:rsidRDefault="0020001D" w:rsidP="0020001D">
      <w:pPr>
        <w:ind w:firstLine="284"/>
        <w:jc w:val="both"/>
        <w:rPr>
          <w:sz w:val="22"/>
          <w:szCs w:val="22"/>
          <w:lang w:eastAsia="zh-CN"/>
        </w:rPr>
      </w:pPr>
      <w:r w:rsidRPr="0020001D">
        <w:rPr>
          <w:sz w:val="22"/>
          <w:szCs w:val="22"/>
          <w:lang w:eastAsia="zh-CN"/>
        </w:rPr>
        <w:t xml:space="preserve">In the RAN#71 meeting a new study item on New Radio (NR) Access Technology was approved [1]. The main objective of the study item is to develop and evaluate the technologies for the NR system to support a broad range </w:t>
      </w:r>
      <w:proofErr w:type="gramStart"/>
      <w:r w:rsidRPr="0020001D">
        <w:rPr>
          <w:sz w:val="22"/>
          <w:szCs w:val="22"/>
          <w:lang w:eastAsia="zh-CN"/>
        </w:rPr>
        <w:t>of</w:t>
      </w:r>
      <w:proofErr w:type="gramEnd"/>
      <w:r w:rsidRPr="0020001D">
        <w:rPr>
          <w:sz w:val="22"/>
          <w:szCs w:val="22"/>
          <w:lang w:eastAsia="zh-CN"/>
        </w:rPr>
        <w:t xml:space="preserve"> the use cases including enhanced mobile broadband, massive MTC, </w:t>
      </w:r>
      <w:r w:rsidR="00080D68">
        <w:rPr>
          <w:sz w:val="22"/>
          <w:szCs w:val="22"/>
          <w:lang w:eastAsia="zh-CN"/>
        </w:rPr>
        <w:t>URLLC</w:t>
      </w:r>
      <w:r w:rsidRPr="0020001D">
        <w:rPr>
          <w:sz w:val="22"/>
          <w:szCs w:val="22"/>
          <w:lang w:eastAsia="zh-CN"/>
        </w:rPr>
        <w:t xml:space="preserve">. In this contribution we provide our views on </w:t>
      </w:r>
      <w:r w:rsidR="00E127BE">
        <w:rPr>
          <w:sz w:val="22"/>
          <w:szCs w:val="22"/>
          <w:lang w:eastAsia="zh-CN"/>
        </w:rPr>
        <w:t xml:space="preserve">UE side </w:t>
      </w:r>
      <w:proofErr w:type="spellStart"/>
      <w:r w:rsidR="00E127BE">
        <w:rPr>
          <w:sz w:val="22"/>
          <w:szCs w:val="22"/>
          <w:lang w:eastAsia="zh-CN"/>
        </w:rPr>
        <w:t>beamforming</w:t>
      </w:r>
      <w:proofErr w:type="spellEnd"/>
      <w:r>
        <w:rPr>
          <w:sz w:val="22"/>
          <w:szCs w:val="22"/>
          <w:lang w:eastAsia="zh-CN"/>
        </w:rPr>
        <w:t xml:space="preserve"> for NR</w:t>
      </w:r>
      <w:r w:rsidR="00E127BE">
        <w:rPr>
          <w:sz w:val="22"/>
          <w:szCs w:val="22"/>
          <w:lang w:eastAsia="zh-CN"/>
        </w:rPr>
        <w:t xml:space="preserve"> technology</w:t>
      </w:r>
      <w:r w:rsidRPr="0020001D">
        <w:rPr>
          <w:sz w:val="22"/>
          <w:szCs w:val="22"/>
          <w:lang w:eastAsia="zh-CN"/>
        </w:rPr>
        <w:t>.</w:t>
      </w:r>
    </w:p>
    <w:p w14:paraId="1CA356CA" w14:textId="3FE63A48" w:rsidR="002A4EFE" w:rsidRDefault="00990D3B" w:rsidP="00A13AAA">
      <w:pPr>
        <w:pStyle w:val="Heading1"/>
        <w:numPr>
          <w:ilvl w:val="0"/>
          <w:numId w:val="5"/>
        </w:numPr>
        <w:spacing w:before="120" w:after="60"/>
        <w:jc w:val="both"/>
        <w:rPr>
          <w:rFonts w:cs="Arial"/>
          <w:lang w:val="en-US"/>
        </w:rPr>
      </w:pPr>
      <w:r>
        <w:rPr>
          <w:rFonts w:cs="Arial"/>
          <w:lang w:val="en-US"/>
        </w:rPr>
        <w:t>Motivations</w:t>
      </w:r>
      <w:r w:rsidR="00021802">
        <w:rPr>
          <w:rFonts w:cs="Arial"/>
          <w:lang w:val="en-US"/>
        </w:rPr>
        <w:t xml:space="preserve"> of </w:t>
      </w:r>
      <w:r w:rsidR="00D96947">
        <w:rPr>
          <w:rFonts w:cs="Arial"/>
          <w:lang w:val="en-US"/>
        </w:rPr>
        <w:t xml:space="preserve">UE side </w:t>
      </w:r>
      <w:proofErr w:type="spellStart"/>
      <w:r w:rsidR="00D96947">
        <w:rPr>
          <w:rFonts w:cs="Arial"/>
          <w:lang w:val="en-US"/>
        </w:rPr>
        <w:t>beamforming</w:t>
      </w:r>
      <w:proofErr w:type="spellEnd"/>
      <w:r w:rsidR="0020001D">
        <w:rPr>
          <w:rFonts w:cs="Arial"/>
          <w:lang w:val="en-US"/>
        </w:rPr>
        <w:t xml:space="preserve"> </w:t>
      </w:r>
    </w:p>
    <w:p w14:paraId="1AFCEE10" w14:textId="39F8289E" w:rsidR="006D2440" w:rsidRPr="005A5503" w:rsidRDefault="005A5503" w:rsidP="005A5503">
      <w:pPr>
        <w:ind w:firstLine="284"/>
        <w:jc w:val="both"/>
        <w:rPr>
          <w:sz w:val="22"/>
          <w:szCs w:val="22"/>
          <w:lang w:eastAsia="zh-CN"/>
        </w:rPr>
      </w:pPr>
      <w:r>
        <w:rPr>
          <w:rFonts w:hint="eastAsia"/>
          <w:sz w:val="22"/>
          <w:szCs w:val="22"/>
          <w:lang w:eastAsia="zh-CN"/>
        </w:rPr>
        <w:t xml:space="preserve">As NR targets wide frequency range from cellular band to </w:t>
      </w:r>
      <w:proofErr w:type="spellStart"/>
      <w:r w:rsidR="008369F2">
        <w:rPr>
          <w:sz w:val="22"/>
          <w:szCs w:val="22"/>
          <w:lang w:eastAsia="zh-CN"/>
        </w:rPr>
        <w:t>mmWave</w:t>
      </w:r>
      <w:proofErr w:type="spellEnd"/>
      <w:r w:rsidR="008369F2">
        <w:rPr>
          <w:sz w:val="22"/>
          <w:szCs w:val="22"/>
          <w:lang w:eastAsia="zh-CN"/>
        </w:rPr>
        <w:t xml:space="preserve"> band, </w:t>
      </w:r>
      <w:r w:rsidR="00E65E4B">
        <w:rPr>
          <w:sz w:val="22"/>
          <w:szCs w:val="22"/>
          <w:lang w:eastAsia="zh-CN"/>
        </w:rPr>
        <w:t xml:space="preserve">the coverage of higher bands can be seriously limited by the signal transmission distance. </w:t>
      </w:r>
      <w:r w:rsidR="003A595B">
        <w:rPr>
          <w:sz w:val="22"/>
          <w:szCs w:val="22"/>
          <w:lang w:eastAsia="zh-CN"/>
        </w:rPr>
        <w:t xml:space="preserve">The </w:t>
      </w:r>
      <w:r w:rsidR="002805CD">
        <w:rPr>
          <w:sz w:val="22"/>
          <w:szCs w:val="22"/>
          <w:lang w:eastAsia="zh-CN"/>
        </w:rPr>
        <w:t>large scale</w:t>
      </w:r>
      <w:r w:rsidR="003A595B">
        <w:rPr>
          <w:sz w:val="22"/>
          <w:szCs w:val="22"/>
          <w:lang w:eastAsia="zh-CN"/>
        </w:rPr>
        <w:t xml:space="preserve"> calibration of the above 6GHz channel model </w:t>
      </w:r>
      <w:r w:rsidR="003A595B">
        <w:rPr>
          <w:sz w:val="22"/>
          <w:szCs w:val="22"/>
          <w:lang w:eastAsia="zh-CN"/>
        </w:rPr>
        <w:fldChar w:fldCharType="begin"/>
      </w:r>
      <w:r w:rsidR="003A595B">
        <w:rPr>
          <w:sz w:val="22"/>
          <w:szCs w:val="22"/>
          <w:lang w:eastAsia="zh-CN"/>
        </w:rPr>
        <w:instrText xml:space="preserve"> REF _Ref449971300 \r \h </w:instrText>
      </w:r>
      <w:r w:rsidR="003A595B">
        <w:rPr>
          <w:sz w:val="22"/>
          <w:szCs w:val="22"/>
          <w:lang w:eastAsia="zh-CN"/>
        </w:rPr>
      </w:r>
      <w:r w:rsidR="003A595B">
        <w:rPr>
          <w:sz w:val="22"/>
          <w:szCs w:val="22"/>
          <w:lang w:eastAsia="zh-CN"/>
        </w:rPr>
        <w:fldChar w:fldCharType="separate"/>
      </w:r>
      <w:r w:rsidR="003A595B">
        <w:rPr>
          <w:sz w:val="22"/>
          <w:szCs w:val="22"/>
          <w:lang w:eastAsia="zh-CN"/>
        </w:rPr>
        <w:t>[3]</w:t>
      </w:r>
      <w:r w:rsidR="003A595B">
        <w:rPr>
          <w:sz w:val="22"/>
          <w:szCs w:val="22"/>
          <w:lang w:eastAsia="zh-CN"/>
        </w:rPr>
        <w:fldChar w:fldCharType="end"/>
      </w:r>
      <w:r w:rsidR="003A595B">
        <w:rPr>
          <w:sz w:val="22"/>
          <w:szCs w:val="22"/>
          <w:lang w:eastAsia="zh-CN"/>
        </w:rPr>
        <w:t xml:space="preserve"> shows that the serving TP coupling loss can be degraded for 20dB for the same antenna settings as the carrier frequency increases from 6GHz to 30GHz. Additional 20dB coupling loss degradation will be applied if the carrier frequency increases furth</w:t>
      </w:r>
      <w:r w:rsidR="00F70A28">
        <w:rPr>
          <w:sz w:val="22"/>
          <w:szCs w:val="22"/>
          <w:lang w:eastAsia="zh-CN"/>
        </w:rPr>
        <w:t xml:space="preserve">er to 70GHz. On the other hand, the smaller wavelength allows employing large antenna array also on </w:t>
      </w:r>
      <w:r w:rsidR="009A5463">
        <w:rPr>
          <w:sz w:val="22"/>
          <w:szCs w:val="22"/>
          <w:lang w:eastAsia="zh-CN"/>
        </w:rPr>
        <w:t>the same</w:t>
      </w:r>
      <w:r w:rsidR="00F70A28">
        <w:rPr>
          <w:sz w:val="22"/>
          <w:szCs w:val="22"/>
          <w:lang w:eastAsia="zh-CN"/>
        </w:rPr>
        <w:t xml:space="preserve"> </w:t>
      </w:r>
      <w:r w:rsidR="009A5463">
        <w:rPr>
          <w:sz w:val="22"/>
          <w:szCs w:val="22"/>
          <w:lang w:eastAsia="zh-CN"/>
        </w:rPr>
        <w:t xml:space="preserve">handset </w:t>
      </w:r>
      <w:r w:rsidR="00F70A28">
        <w:rPr>
          <w:sz w:val="22"/>
          <w:szCs w:val="22"/>
          <w:lang w:eastAsia="zh-CN"/>
        </w:rPr>
        <w:t xml:space="preserve">form factor. </w:t>
      </w:r>
      <w:r w:rsidR="009A5463">
        <w:rPr>
          <w:sz w:val="22"/>
          <w:szCs w:val="22"/>
          <w:lang w:eastAsia="zh-CN"/>
        </w:rPr>
        <w:fldChar w:fldCharType="begin"/>
      </w:r>
      <w:r w:rsidR="009A5463">
        <w:rPr>
          <w:sz w:val="22"/>
          <w:szCs w:val="22"/>
          <w:lang w:eastAsia="zh-CN"/>
        </w:rPr>
        <w:instrText xml:space="preserve"> REF _Ref449973187 \h  \* MERGEFORMAT </w:instrText>
      </w:r>
      <w:r w:rsidR="009A5463">
        <w:rPr>
          <w:sz w:val="22"/>
          <w:szCs w:val="22"/>
          <w:lang w:eastAsia="zh-CN"/>
        </w:rPr>
      </w:r>
      <w:r w:rsidR="009A5463">
        <w:rPr>
          <w:sz w:val="22"/>
          <w:szCs w:val="22"/>
          <w:lang w:eastAsia="zh-CN"/>
        </w:rPr>
        <w:fldChar w:fldCharType="separate"/>
      </w:r>
      <w:r w:rsidR="009A5463" w:rsidRPr="009A5463">
        <w:rPr>
          <w:sz w:val="22"/>
          <w:szCs w:val="22"/>
          <w:lang w:eastAsia="zh-CN"/>
        </w:rPr>
        <w:t>Table 1</w:t>
      </w:r>
      <w:r w:rsidR="009A5463">
        <w:rPr>
          <w:sz w:val="22"/>
          <w:szCs w:val="22"/>
          <w:lang w:eastAsia="zh-CN"/>
        </w:rPr>
        <w:fldChar w:fldCharType="end"/>
      </w:r>
      <w:r w:rsidR="009A5463">
        <w:rPr>
          <w:sz w:val="22"/>
          <w:szCs w:val="22"/>
          <w:lang w:eastAsia="zh-CN"/>
        </w:rPr>
        <w:t xml:space="preserve"> gives a rough estimation of the same handset size using number of wave length. </w:t>
      </w:r>
      <w:r w:rsidR="006050A3">
        <w:rPr>
          <w:sz w:val="22"/>
          <w:szCs w:val="22"/>
          <w:lang w:eastAsia="zh-CN"/>
        </w:rPr>
        <w:t xml:space="preserve">Thus deploying large antenna array on small form factor UE on high band NR seems to be a reasonable choice </w:t>
      </w:r>
      <w:r w:rsidR="00B06D04">
        <w:rPr>
          <w:sz w:val="22"/>
          <w:szCs w:val="22"/>
          <w:lang w:eastAsia="zh-CN"/>
        </w:rPr>
        <w:t xml:space="preserve">to overcome the harsh path loss with </w:t>
      </w:r>
      <w:proofErr w:type="spellStart"/>
      <w:r w:rsidR="00B06D04">
        <w:rPr>
          <w:sz w:val="22"/>
          <w:szCs w:val="22"/>
          <w:lang w:eastAsia="zh-CN"/>
        </w:rPr>
        <w:t>beamforming</w:t>
      </w:r>
      <w:proofErr w:type="spellEnd"/>
      <w:r w:rsidR="00B06D04">
        <w:rPr>
          <w:sz w:val="22"/>
          <w:szCs w:val="22"/>
          <w:lang w:eastAsia="zh-CN"/>
        </w:rPr>
        <w:t xml:space="preserve"> gain.</w:t>
      </w:r>
    </w:p>
    <w:p w14:paraId="692D8580" w14:textId="6F3043D0" w:rsidR="009A5463" w:rsidRDefault="009A5463" w:rsidP="009A5463">
      <w:pPr>
        <w:pStyle w:val="Caption"/>
        <w:keepNext/>
        <w:jc w:val="center"/>
      </w:pPr>
      <w:bookmarkStart w:id="0" w:name="_Ref449973187"/>
      <w:r>
        <w:t xml:space="preserve">Table </w:t>
      </w:r>
      <w:r>
        <w:fldChar w:fldCharType="begin"/>
      </w:r>
      <w:r>
        <w:instrText xml:space="preserve"> SEQ Table \* ARABIC </w:instrText>
      </w:r>
      <w:r>
        <w:fldChar w:fldCharType="separate"/>
      </w:r>
      <w:r w:rsidR="00276788">
        <w:rPr>
          <w:noProof/>
        </w:rPr>
        <w:t>1</w:t>
      </w:r>
      <w:r>
        <w:fldChar w:fldCharType="end"/>
      </w:r>
      <w:bookmarkEnd w:id="0"/>
      <w:r>
        <w:t>: Handset size in wave length</w:t>
      </w:r>
    </w:p>
    <w:tbl>
      <w:tblPr>
        <w:tblStyle w:val="TableGrid"/>
        <w:tblW w:w="7728" w:type="dxa"/>
        <w:jc w:val="center"/>
        <w:tblLook w:val="04A0" w:firstRow="1" w:lastRow="0" w:firstColumn="1" w:lastColumn="0" w:noHBand="0" w:noVBand="1"/>
      </w:tblPr>
      <w:tblGrid>
        <w:gridCol w:w="3281"/>
        <w:gridCol w:w="1046"/>
        <w:gridCol w:w="800"/>
        <w:gridCol w:w="910"/>
        <w:gridCol w:w="910"/>
        <w:gridCol w:w="781"/>
      </w:tblGrid>
      <w:tr w:rsidR="00F70A28" w14:paraId="288B48F8" w14:textId="18D505A6" w:rsidTr="009A5463">
        <w:trPr>
          <w:jc w:val="center"/>
        </w:trPr>
        <w:tc>
          <w:tcPr>
            <w:tcW w:w="3281" w:type="dxa"/>
          </w:tcPr>
          <w:p w14:paraId="3C80DABC" w14:textId="22AB7EF1" w:rsidR="00F70A28" w:rsidRDefault="00F70A28" w:rsidP="005A5503">
            <w:pPr>
              <w:rPr>
                <w:sz w:val="22"/>
                <w:szCs w:val="22"/>
                <w:lang w:eastAsia="zh-CN"/>
              </w:rPr>
            </w:pPr>
            <w:r>
              <w:rPr>
                <w:rFonts w:hint="eastAsia"/>
                <w:sz w:val="22"/>
                <w:szCs w:val="22"/>
                <w:lang w:eastAsia="zh-CN"/>
              </w:rPr>
              <w:t>Band (</w:t>
            </w:r>
            <w:r>
              <w:rPr>
                <w:sz w:val="22"/>
                <w:szCs w:val="22"/>
                <w:lang w:eastAsia="zh-CN"/>
              </w:rPr>
              <w:t>GHz</w:t>
            </w:r>
            <w:r>
              <w:rPr>
                <w:rFonts w:hint="eastAsia"/>
                <w:sz w:val="22"/>
                <w:szCs w:val="22"/>
                <w:lang w:eastAsia="zh-CN"/>
              </w:rPr>
              <w:t>)</w:t>
            </w:r>
          </w:p>
        </w:tc>
        <w:tc>
          <w:tcPr>
            <w:tcW w:w="1046" w:type="dxa"/>
          </w:tcPr>
          <w:p w14:paraId="3654409B" w14:textId="14644339" w:rsidR="00F70A28" w:rsidRDefault="00F70A28" w:rsidP="005A5503">
            <w:pPr>
              <w:rPr>
                <w:sz w:val="22"/>
                <w:szCs w:val="22"/>
                <w:lang w:eastAsia="zh-CN"/>
              </w:rPr>
            </w:pPr>
            <w:r>
              <w:rPr>
                <w:rFonts w:hint="eastAsia"/>
                <w:sz w:val="22"/>
                <w:szCs w:val="22"/>
                <w:lang w:eastAsia="zh-CN"/>
              </w:rPr>
              <w:t>&lt;</w:t>
            </w:r>
            <w:r>
              <w:rPr>
                <w:sz w:val="22"/>
                <w:szCs w:val="22"/>
                <w:lang w:eastAsia="zh-CN"/>
              </w:rPr>
              <w:t>6GHz</w:t>
            </w:r>
          </w:p>
        </w:tc>
        <w:tc>
          <w:tcPr>
            <w:tcW w:w="800" w:type="dxa"/>
          </w:tcPr>
          <w:p w14:paraId="593F39C6" w14:textId="6573AA33" w:rsidR="00F70A28" w:rsidRDefault="00F70A28" w:rsidP="005A5503">
            <w:pPr>
              <w:rPr>
                <w:sz w:val="22"/>
                <w:szCs w:val="22"/>
                <w:lang w:eastAsia="zh-CN"/>
              </w:rPr>
            </w:pPr>
            <w:r>
              <w:rPr>
                <w:rFonts w:hint="eastAsia"/>
                <w:sz w:val="22"/>
                <w:szCs w:val="22"/>
                <w:lang w:eastAsia="zh-CN"/>
              </w:rPr>
              <w:t>6-20</w:t>
            </w:r>
          </w:p>
        </w:tc>
        <w:tc>
          <w:tcPr>
            <w:tcW w:w="910" w:type="dxa"/>
          </w:tcPr>
          <w:p w14:paraId="699834FF" w14:textId="21554979" w:rsidR="00F70A28" w:rsidRDefault="00F70A28" w:rsidP="005A5503">
            <w:pPr>
              <w:rPr>
                <w:sz w:val="22"/>
                <w:szCs w:val="22"/>
                <w:lang w:eastAsia="zh-CN"/>
              </w:rPr>
            </w:pPr>
            <w:r>
              <w:rPr>
                <w:rFonts w:hint="eastAsia"/>
                <w:sz w:val="22"/>
                <w:szCs w:val="22"/>
                <w:lang w:eastAsia="zh-CN"/>
              </w:rPr>
              <w:t>20-30</w:t>
            </w:r>
          </w:p>
        </w:tc>
        <w:tc>
          <w:tcPr>
            <w:tcW w:w="910" w:type="dxa"/>
          </w:tcPr>
          <w:p w14:paraId="0F361333" w14:textId="5FF06825" w:rsidR="00F70A28" w:rsidRDefault="00F70A28" w:rsidP="005A5503">
            <w:pPr>
              <w:rPr>
                <w:sz w:val="22"/>
                <w:szCs w:val="22"/>
                <w:lang w:eastAsia="zh-CN"/>
              </w:rPr>
            </w:pPr>
            <w:r>
              <w:rPr>
                <w:rFonts w:hint="eastAsia"/>
                <w:sz w:val="22"/>
                <w:szCs w:val="22"/>
                <w:lang w:eastAsia="zh-CN"/>
              </w:rPr>
              <w:t>30-60</w:t>
            </w:r>
          </w:p>
        </w:tc>
        <w:tc>
          <w:tcPr>
            <w:tcW w:w="781" w:type="dxa"/>
          </w:tcPr>
          <w:p w14:paraId="3F46695A" w14:textId="24179F85" w:rsidR="00F70A28" w:rsidRDefault="00F70A28" w:rsidP="005A5503">
            <w:pPr>
              <w:rPr>
                <w:sz w:val="22"/>
                <w:szCs w:val="22"/>
                <w:lang w:eastAsia="zh-CN"/>
              </w:rPr>
            </w:pPr>
            <w:r>
              <w:rPr>
                <w:rFonts w:hint="eastAsia"/>
                <w:sz w:val="22"/>
                <w:szCs w:val="22"/>
                <w:lang w:eastAsia="zh-CN"/>
              </w:rPr>
              <w:t>&gt;60</w:t>
            </w:r>
          </w:p>
        </w:tc>
      </w:tr>
      <w:tr w:rsidR="00F70A28" w14:paraId="7C5AD051" w14:textId="0B447671" w:rsidTr="009A5463">
        <w:trPr>
          <w:jc w:val="center"/>
        </w:trPr>
        <w:tc>
          <w:tcPr>
            <w:tcW w:w="3281" w:type="dxa"/>
          </w:tcPr>
          <w:p w14:paraId="027B29D7" w14:textId="2A4E194E" w:rsidR="00F70A28" w:rsidRDefault="00F70A28" w:rsidP="00F70A28">
            <w:pPr>
              <w:rPr>
                <w:sz w:val="22"/>
                <w:szCs w:val="22"/>
                <w:lang w:eastAsia="zh-CN"/>
              </w:rPr>
            </w:pPr>
            <w:r>
              <w:rPr>
                <w:rFonts w:hint="eastAsia"/>
                <w:sz w:val="22"/>
                <w:szCs w:val="22"/>
                <w:lang w:eastAsia="zh-CN"/>
              </w:rPr>
              <w:t xml:space="preserve">Carrier </w:t>
            </w:r>
            <w:r>
              <w:rPr>
                <w:sz w:val="22"/>
                <w:szCs w:val="22"/>
                <w:lang w:eastAsia="zh-CN"/>
              </w:rPr>
              <w:t>F</w:t>
            </w:r>
            <w:r>
              <w:rPr>
                <w:rFonts w:hint="eastAsia"/>
                <w:sz w:val="22"/>
                <w:szCs w:val="22"/>
                <w:lang w:eastAsia="zh-CN"/>
              </w:rPr>
              <w:t>req</w:t>
            </w:r>
            <w:r>
              <w:rPr>
                <w:sz w:val="22"/>
                <w:szCs w:val="22"/>
                <w:lang w:eastAsia="zh-CN"/>
              </w:rPr>
              <w:t>.</w:t>
            </w:r>
            <w:r>
              <w:rPr>
                <w:rFonts w:hint="eastAsia"/>
                <w:sz w:val="22"/>
                <w:szCs w:val="22"/>
                <w:lang w:eastAsia="zh-CN"/>
              </w:rPr>
              <w:t xml:space="preserve"> (</w:t>
            </w:r>
            <w:r>
              <w:rPr>
                <w:sz w:val="22"/>
                <w:szCs w:val="22"/>
                <w:lang w:eastAsia="zh-CN"/>
              </w:rPr>
              <w:t>GHz</w:t>
            </w:r>
            <w:r>
              <w:rPr>
                <w:rFonts w:hint="eastAsia"/>
                <w:sz w:val="22"/>
                <w:szCs w:val="22"/>
                <w:lang w:eastAsia="zh-CN"/>
              </w:rPr>
              <w:t>)</w:t>
            </w:r>
          </w:p>
        </w:tc>
        <w:tc>
          <w:tcPr>
            <w:tcW w:w="1046" w:type="dxa"/>
          </w:tcPr>
          <w:p w14:paraId="4A00C51E" w14:textId="7BDA14D9" w:rsidR="00F70A28" w:rsidRDefault="009A5463" w:rsidP="005A5503">
            <w:pPr>
              <w:rPr>
                <w:sz w:val="22"/>
                <w:szCs w:val="22"/>
                <w:lang w:eastAsia="zh-CN"/>
              </w:rPr>
            </w:pPr>
            <w:r>
              <w:rPr>
                <w:rFonts w:hint="eastAsia"/>
                <w:sz w:val="22"/>
                <w:szCs w:val="22"/>
                <w:lang w:eastAsia="zh-CN"/>
              </w:rPr>
              <w:t>3.5</w:t>
            </w:r>
          </w:p>
        </w:tc>
        <w:tc>
          <w:tcPr>
            <w:tcW w:w="800" w:type="dxa"/>
          </w:tcPr>
          <w:p w14:paraId="1A96E998" w14:textId="785EC309" w:rsidR="00F70A28" w:rsidRDefault="009A5463" w:rsidP="005A5503">
            <w:pPr>
              <w:rPr>
                <w:sz w:val="22"/>
                <w:szCs w:val="22"/>
                <w:lang w:eastAsia="zh-CN"/>
              </w:rPr>
            </w:pPr>
            <w:r>
              <w:rPr>
                <w:rFonts w:hint="eastAsia"/>
                <w:sz w:val="22"/>
                <w:szCs w:val="22"/>
                <w:lang w:eastAsia="zh-CN"/>
              </w:rPr>
              <w:t>10</w:t>
            </w:r>
          </w:p>
        </w:tc>
        <w:tc>
          <w:tcPr>
            <w:tcW w:w="910" w:type="dxa"/>
          </w:tcPr>
          <w:p w14:paraId="2A8C2098" w14:textId="666D3A5C" w:rsidR="00F70A28" w:rsidRDefault="009A5463" w:rsidP="005A5503">
            <w:pPr>
              <w:rPr>
                <w:sz w:val="22"/>
                <w:szCs w:val="22"/>
                <w:lang w:eastAsia="zh-CN"/>
              </w:rPr>
            </w:pPr>
            <w:r>
              <w:rPr>
                <w:rFonts w:hint="eastAsia"/>
                <w:sz w:val="22"/>
                <w:szCs w:val="22"/>
                <w:lang w:eastAsia="zh-CN"/>
              </w:rPr>
              <w:t>28</w:t>
            </w:r>
          </w:p>
        </w:tc>
        <w:tc>
          <w:tcPr>
            <w:tcW w:w="910" w:type="dxa"/>
          </w:tcPr>
          <w:p w14:paraId="5CCB3FC8" w14:textId="0764D2A3" w:rsidR="00F70A28" w:rsidRDefault="009A5463" w:rsidP="005A5503">
            <w:pPr>
              <w:rPr>
                <w:sz w:val="22"/>
                <w:szCs w:val="22"/>
                <w:lang w:eastAsia="zh-CN"/>
              </w:rPr>
            </w:pPr>
            <w:r>
              <w:rPr>
                <w:rFonts w:hint="eastAsia"/>
                <w:sz w:val="22"/>
                <w:szCs w:val="22"/>
                <w:lang w:eastAsia="zh-CN"/>
              </w:rPr>
              <w:t>60</w:t>
            </w:r>
          </w:p>
        </w:tc>
        <w:tc>
          <w:tcPr>
            <w:tcW w:w="781" w:type="dxa"/>
          </w:tcPr>
          <w:p w14:paraId="5C80913C" w14:textId="41F16A51" w:rsidR="00F70A28" w:rsidRDefault="009A5463" w:rsidP="005A5503">
            <w:pPr>
              <w:rPr>
                <w:sz w:val="22"/>
                <w:szCs w:val="22"/>
                <w:lang w:eastAsia="zh-CN"/>
              </w:rPr>
            </w:pPr>
            <w:r>
              <w:rPr>
                <w:rFonts w:hint="eastAsia"/>
                <w:sz w:val="22"/>
                <w:szCs w:val="22"/>
                <w:lang w:eastAsia="zh-CN"/>
              </w:rPr>
              <w:t>73</w:t>
            </w:r>
          </w:p>
        </w:tc>
      </w:tr>
      <w:tr w:rsidR="00F70A28" w14:paraId="2225A8F2" w14:textId="4B508FE0" w:rsidTr="009A5463">
        <w:trPr>
          <w:jc w:val="center"/>
        </w:trPr>
        <w:tc>
          <w:tcPr>
            <w:tcW w:w="3281" w:type="dxa"/>
          </w:tcPr>
          <w:p w14:paraId="42F6AC83" w14:textId="1B82F294" w:rsidR="00F70A28" w:rsidRDefault="00F70A28" w:rsidP="005A5503">
            <w:pPr>
              <w:rPr>
                <w:sz w:val="22"/>
                <w:szCs w:val="22"/>
                <w:lang w:eastAsia="zh-CN"/>
              </w:rPr>
            </w:pPr>
            <w:r>
              <w:rPr>
                <w:rFonts w:hint="eastAsia"/>
                <w:sz w:val="22"/>
                <w:szCs w:val="22"/>
                <w:lang w:eastAsia="zh-CN"/>
              </w:rPr>
              <w:t>Wave length(</w:t>
            </w:r>
            <w:r>
              <w:rPr>
                <w:sz w:val="22"/>
                <w:szCs w:val="22"/>
                <w:lang w:eastAsia="zh-CN"/>
              </w:rPr>
              <w:t>cm</w:t>
            </w:r>
            <w:r>
              <w:rPr>
                <w:rFonts w:hint="eastAsia"/>
                <w:sz w:val="22"/>
                <w:szCs w:val="22"/>
                <w:lang w:eastAsia="zh-CN"/>
              </w:rPr>
              <w:t>)</w:t>
            </w:r>
          </w:p>
        </w:tc>
        <w:tc>
          <w:tcPr>
            <w:tcW w:w="1046" w:type="dxa"/>
          </w:tcPr>
          <w:p w14:paraId="0C44E573" w14:textId="2E6B6BFE" w:rsidR="00F70A28" w:rsidRDefault="009A5463" w:rsidP="005A5503">
            <w:pPr>
              <w:rPr>
                <w:sz w:val="22"/>
                <w:szCs w:val="22"/>
                <w:lang w:eastAsia="zh-CN"/>
              </w:rPr>
            </w:pPr>
            <w:r>
              <w:rPr>
                <w:rFonts w:hint="eastAsia"/>
                <w:sz w:val="22"/>
                <w:szCs w:val="22"/>
                <w:lang w:eastAsia="zh-CN"/>
              </w:rPr>
              <w:t>8.57</w:t>
            </w:r>
          </w:p>
        </w:tc>
        <w:tc>
          <w:tcPr>
            <w:tcW w:w="800" w:type="dxa"/>
          </w:tcPr>
          <w:p w14:paraId="4A2327AC" w14:textId="65887A9E" w:rsidR="00F70A28" w:rsidRDefault="009A5463" w:rsidP="005A5503">
            <w:pPr>
              <w:rPr>
                <w:sz w:val="22"/>
                <w:szCs w:val="22"/>
                <w:lang w:eastAsia="zh-CN"/>
              </w:rPr>
            </w:pPr>
            <w:r>
              <w:rPr>
                <w:rFonts w:hint="eastAsia"/>
                <w:sz w:val="22"/>
                <w:szCs w:val="22"/>
                <w:lang w:eastAsia="zh-CN"/>
              </w:rPr>
              <w:t>3.00</w:t>
            </w:r>
          </w:p>
        </w:tc>
        <w:tc>
          <w:tcPr>
            <w:tcW w:w="910" w:type="dxa"/>
          </w:tcPr>
          <w:p w14:paraId="41B5C27B" w14:textId="3DD56B5B" w:rsidR="00F70A28" w:rsidRDefault="009A5463" w:rsidP="005A5503">
            <w:pPr>
              <w:rPr>
                <w:sz w:val="22"/>
                <w:szCs w:val="22"/>
                <w:lang w:eastAsia="zh-CN"/>
              </w:rPr>
            </w:pPr>
            <w:r>
              <w:rPr>
                <w:rFonts w:hint="eastAsia"/>
                <w:sz w:val="22"/>
                <w:szCs w:val="22"/>
                <w:lang w:eastAsia="zh-CN"/>
              </w:rPr>
              <w:t>1.07</w:t>
            </w:r>
          </w:p>
        </w:tc>
        <w:tc>
          <w:tcPr>
            <w:tcW w:w="910" w:type="dxa"/>
          </w:tcPr>
          <w:p w14:paraId="74F2D015" w14:textId="7CDC2C4E" w:rsidR="00F70A28" w:rsidRDefault="009A5463" w:rsidP="005A5503">
            <w:pPr>
              <w:rPr>
                <w:sz w:val="22"/>
                <w:szCs w:val="22"/>
                <w:lang w:eastAsia="zh-CN"/>
              </w:rPr>
            </w:pPr>
            <w:r>
              <w:rPr>
                <w:rFonts w:hint="eastAsia"/>
                <w:sz w:val="22"/>
                <w:szCs w:val="22"/>
                <w:lang w:eastAsia="zh-CN"/>
              </w:rPr>
              <w:t>0.5</w:t>
            </w:r>
          </w:p>
        </w:tc>
        <w:tc>
          <w:tcPr>
            <w:tcW w:w="781" w:type="dxa"/>
          </w:tcPr>
          <w:p w14:paraId="6CAC5F7C" w14:textId="2D0B1325" w:rsidR="00F70A28" w:rsidRDefault="009A5463" w:rsidP="005A5503">
            <w:pPr>
              <w:rPr>
                <w:sz w:val="22"/>
                <w:szCs w:val="22"/>
                <w:lang w:eastAsia="zh-CN"/>
              </w:rPr>
            </w:pPr>
            <w:r>
              <w:rPr>
                <w:rFonts w:hint="eastAsia"/>
                <w:sz w:val="22"/>
                <w:szCs w:val="22"/>
                <w:lang w:eastAsia="zh-CN"/>
              </w:rPr>
              <w:t>0.41</w:t>
            </w:r>
          </w:p>
        </w:tc>
      </w:tr>
      <w:tr w:rsidR="00F70A28" w14:paraId="6F5D0262" w14:textId="2BD81375" w:rsidTr="009A5463">
        <w:trPr>
          <w:jc w:val="center"/>
        </w:trPr>
        <w:tc>
          <w:tcPr>
            <w:tcW w:w="3281" w:type="dxa"/>
          </w:tcPr>
          <w:p w14:paraId="19CF145F" w14:textId="356F5564" w:rsidR="00F70A28" w:rsidRDefault="00F70A28" w:rsidP="005A5503">
            <w:pPr>
              <w:rPr>
                <w:sz w:val="22"/>
                <w:szCs w:val="22"/>
                <w:lang w:eastAsia="zh-CN"/>
              </w:rPr>
            </w:pPr>
            <w:r>
              <w:rPr>
                <w:rFonts w:hint="eastAsia"/>
                <w:sz w:val="22"/>
                <w:szCs w:val="22"/>
                <w:lang w:eastAsia="zh-CN"/>
              </w:rPr>
              <w:t>Handset Width</w:t>
            </w:r>
            <w:r>
              <w:rPr>
                <w:sz w:val="22"/>
                <w:szCs w:val="22"/>
                <w:lang w:eastAsia="zh-CN"/>
              </w:rPr>
              <w:t xml:space="preserve"> (Wave length)</w:t>
            </w:r>
            <w:r w:rsidR="009A5463" w:rsidRPr="009A5463">
              <w:rPr>
                <w:sz w:val="22"/>
                <w:szCs w:val="22"/>
                <w:vertAlign w:val="superscript"/>
                <w:lang w:eastAsia="zh-CN"/>
              </w:rPr>
              <w:t>[a]</w:t>
            </w:r>
          </w:p>
        </w:tc>
        <w:tc>
          <w:tcPr>
            <w:tcW w:w="1046" w:type="dxa"/>
          </w:tcPr>
          <w:p w14:paraId="384D4CCA" w14:textId="6A1AAF2F" w:rsidR="00F70A28" w:rsidRDefault="009A5463" w:rsidP="005A5503">
            <w:pPr>
              <w:rPr>
                <w:sz w:val="22"/>
                <w:szCs w:val="22"/>
                <w:lang w:eastAsia="zh-CN"/>
              </w:rPr>
            </w:pPr>
            <w:r>
              <w:rPr>
                <w:rFonts w:hint="eastAsia"/>
                <w:sz w:val="22"/>
                <w:szCs w:val="22"/>
                <w:lang w:eastAsia="zh-CN"/>
              </w:rPr>
              <w:t>0</w:t>
            </w:r>
          </w:p>
        </w:tc>
        <w:tc>
          <w:tcPr>
            <w:tcW w:w="800" w:type="dxa"/>
          </w:tcPr>
          <w:p w14:paraId="0887B7C7" w14:textId="3FD4ED65" w:rsidR="00F70A28" w:rsidRDefault="009A5463" w:rsidP="005A5503">
            <w:pPr>
              <w:rPr>
                <w:sz w:val="22"/>
                <w:szCs w:val="22"/>
                <w:lang w:eastAsia="zh-CN"/>
              </w:rPr>
            </w:pPr>
            <w:r>
              <w:rPr>
                <w:rFonts w:hint="eastAsia"/>
                <w:sz w:val="22"/>
                <w:szCs w:val="22"/>
                <w:lang w:eastAsia="zh-CN"/>
              </w:rPr>
              <w:t>2</w:t>
            </w:r>
          </w:p>
        </w:tc>
        <w:tc>
          <w:tcPr>
            <w:tcW w:w="910" w:type="dxa"/>
          </w:tcPr>
          <w:p w14:paraId="59A21154" w14:textId="3F846856" w:rsidR="00F70A28" w:rsidRDefault="009A5463" w:rsidP="005A5503">
            <w:pPr>
              <w:rPr>
                <w:sz w:val="22"/>
                <w:szCs w:val="22"/>
                <w:lang w:eastAsia="zh-CN"/>
              </w:rPr>
            </w:pPr>
            <w:r>
              <w:rPr>
                <w:rFonts w:hint="eastAsia"/>
                <w:sz w:val="22"/>
                <w:szCs w:val="22"/>
                <w:lang w:eastAsia="zh-CN"/>
              </w:rPr>
              <w:t>5</w:t>
            </w:r>
          </w:p>
        </w:tc>
        <w:tc>
          <w:tcPr>
            <w:tcW w:w="910" w:type="dxa"/>
          </w:tcPr>
          <w:p w14:paraId="397F9AA8" w14:textId="259CB8C1" w:rsidR="00F70A28" w:rsidRDefault="009A5463" w:rsidP="005A5503">
            <w:pPr>
              <w:rPr>
                <w:sz w:val="22"/>
                <w:szCs w:val="22"/>
                <w:lang w:eastAsia="zh-CN"/>
              </w:rPr>
            </w:pPr>
            <w:r>
              <w:rPr>
                <w:rFonts w:hint="eastAsia"/>
                <w:sz w:val="22"/>
                <w:szCs w:val="22"/>
                <w:lang w:eastAsia="zh-CN"/>
              </w:rPr>
              <w:t>12</w:t>
            </w:r>
          </w:p>
        </w:tc>
        <w:tc>
          <w:tcPr>
            <w:tcW w:w="781" w:type="dxa"/>
          </w:tcPr>
          <w:p w14:paraId="1B6F2947" w14:textId="1CEA4F21" w:rsidR="00F70A28" w:rsidRDefault="009A5463" w:rsidP="005A5503">
            <w:pPr>
              <w:rPr>
                <w:sz w:val="22"/>
                <w:szCs w:val="22"/>
                <w:lang w:eastAsia="zh-CN"/>
              </w:rPr>
            </w:pPr>
            <w:r>
              <w:rPr>
                <w:rFonts w:hint="eastAsia"/>
                <w:sz w:val="22"/>
                <w:szCs w:val="22"/>
                <w:lang w:eastAsia="zh-CN"/>
              </w:rPr>
              <w:t>15</w:t>
            </w:r>
          </w:p>
        </w:tc>
      </w:tr>
      <w:tr w:rsidR="00F70A28" w14:paraId="2BE3B102" w14:textId="128F3DFF" w:rsidTr="009A5463">
        <w:trPr>
          <w:jc w:val="center"/>
        </w:trPr>
        <w:tc>
          <w:tcPr>
            <w:tcW w:w="3281" w:type="dxa"/>
          </w:tcPr>
          <w:p w14:paraId="5E316442" w14:textId="0A9EF50D" w:rsidR="00F70A28" w:rsidRDefault="00F70A28" w:rsidP="005A5503">
            <w:pPr>
              <w:rPr>
                <w:sz w:val="22"/>
                <w:szCs w:val="22"/>
                <w:lang w:eastAsia="zh-CN"/>
              </w:rPr>
            </w:pPr>
            <w:r>
              <w:rPr>
                <w:rFonts w:hint="eastAsia"/>
                <w:sz w:val="22"/>
                <w:szCs w:val="22"/>
                <w:lang w:eastAsia="zh-CN"/>
              </w:rPr>
              <w:t>Handset Height (</w:t>
            </w:r>
            <w:r>
              <w:rPr>
                <w:sz w:val="22"/>
                <w:szCs w:val="22"/>
                <w:lang w:eastAsia="zh-CN"/>
              </w:rPr>
              <w:t>Wave length</w:t>
            </w:r>
            <w:r>
              <w:rPr>
                <w:rFonts w:hint="eastAsia"/>
                <w:sz w:val="22"/>
                <w:szCs w:val="22"/>
                <w:lang w:eastAsia="zh-CN"/>
              </w:rPr>
              <w:t>)</w:t>
            </w:r>
            <w:r w:rsidR="009A5463" w:rsidRPr="009A5463">
              <w:rPr>
                <w:sz w:val="22"/>
                <w:szCs w:val="22"/>
                <w:vertAlign w:val="superscript"/>
                <w:lang w:eastAsia="zh-CN"/>
              </w:rPr>
              <w:t xml:space="preserve"> [a]</w:t>
            </w:r>
          </w:p>
        </w:tc>
        <w:tc>
          <w:tcPr>
            <w:tcW w:w="1046" w:type="dxa"/>
          </w:tcPr>
          <w:p w14:paraId="27E01F28" w14:textId="1CBF9BF5" w:rsidR="00F70A28" w:rsidRDefault="009A5463" w:rsidP="005A5503">
            <w:pPr>
              <w:rPr>
                <w:sz w:val="22"/>
                <w:szCs w:val="22"/>
                <w:lang w:eastAsia="zh-CN"/>
              </w:rPr>
            </w:pPr>
            <w:r>
              <w:rPr>
                <w:rFonts w:hint="eastAsia"/>
                <w:sz w:val="22"/>
                <w:szCs w:val="22"/>
                <w:lang w:eastAsia="zh-CN"/>
              </w:rPr>
              <w:t>1</w:t>
            </w:r>
          </w:p>
        </w:tc>
        <w:tc>
          <w:tcPr>
            <w:tcW w:w="800" w:type="dxa"/>
          </w:tcPr>
          <w:p w14:paraId="5C17F994" w14:textId="66A4080B" w:rsidR="00F70A28" w:rsidRDefault="009A5463" w:rsidP="005A5503">
            <w:pPr>
              <w:rPr>
                <w:sz w:val="22"/>
                <w:szCs w:val="22"/>
                <w:lang w:eastAsia="zh-CN"/>
              </w:rPr>
            </w:pPr>
            <w:r>
              <w:rPr>
                <w:rFonts w:hint="eastAsia"/>
                <w:sz w:val="22"/>
                <w:szCs w:val="22"/>
                <w:lang w:eastAsia="zh-CN"/>
              </w:rPr>
              <w:t>3</w:t>
            </w:r>
          </w:p>
        </w:tc>
        <w:tc>
          <w:tcPr>
            <w:tcW w:w="910" w:type="dxa"/>
          </w:tcPr>
          <w:p w14:paraId="1ECE7783" w14:textId="55A382C2" w:rsidR="00F70A28" w:rsidRDefault="009A5463" w:rsidP="005A5503">
            <w:pPr>
              <w:rPr>
                <w:sz w:val="22"/>
                <w:szCs w:val="22"/>
                <w:lang w:eastAsia="zh-CN"/>
              </w:rPr>
            </w:pPr>
            <w:r>
              <w:rPr>
                <w:rFonts w:hint="eastAsia"/>
                <w:sz w:val="22"/>
                <w:szCs w:val="22"/>
                <w:lang w:eastAsia="zh-CN"/>
              </w:rPr>
              <w:t>10</w:t>
            </w:r>
          </w:p>
        </w:tc>
        <w:tc>
          <w:tcPr>
            <w:tcW w:w="910" w:type="dxa"/>
          </w:tcPr>
          <w:p w14:paraId="71CBA0C6" w14:textId="086886E1" w:rsidR="00F70A28" w:rsidRDefault="009A5463" w:rsidP="005A5503">
            <w:pPr>
              <w:rPr>
                <w:sz w:val="22"/>
                <w:szCs w:val="22"/>
                <w:lang w:eastAsia="zh-CN"/>
              </w:rPr>
            </w:pPr>
            <w:r>
              <w:rPr>
                <w:rFonts w:hint="eastAsia"/>
                <w:sz w:val="22"/>
                <w:szCs w:val="22"/>
                <w:lang w:eastAsia="zh-CN"/>
              </w:rPr>
              <w:t>22</w:t>
            </w:r>
          </w:p>
        </w:tc>
        <w:tc>
          <w:tcPr>
            <w:tcW w:w="781" w:type="dxa"/>
          </w:tcPr>
          <w:p w14:paraId="1C4A11C4" w14:textId="63EA72E9" w:rsidR="00F70A28" w:rsidRDefault="009A5463" w:rsidP="005A5503">
            <w:pPr>
              <w:rPr>
                <w:sz w:val="22"/>
                <w:szCs w:val="22"/>
                <w:lang w:eastAsia="zh-CN"/>
              </w:rPr>
            </w:pPr>
            <w:r>
              <w:rPr>
                <w:rFonts w:hint="eastAsia"/>
                <w:sz w:val="22"/>
                <w:szCs w:val="22"/>
                <w:lang w:eastAsia="zh-CN"/>
              </w:rPr>
              <w:t>26</w:t>
            </w:r>
          </w:p>
        </w:tc>
      </w:tr>
    </w:tbl>
    <w:p w14:paraId="01D00C3E" w14:textId="1F86227A" w:rsidR="009A032A" w:rsidRPr="00F70A28" w:rsidRDefault="009A5463" w:rsidP="00F70A28">
      <w:pPr>
        <w:numPr>
          <w:ilvl w:val="0"/>
          <w:numId w:val="8"/>
        </w:numPr>
        <w:jc w:val="both"/>
        <w:rPr>
          <w:sz w:val="22"/>
          <w:szCs w:val="22"/>
          <w:lang w:val="en-US" w:eastAsia="zh-CN"/>
        </w:rPr>
      </w:pPr>
      <w:r>
        <w:rPr>
          <w:sz w:val="22"/>
          <w:szCs w:val="22"/>
          <w:lang w:val="en-US" w:eastAsia="zh-CN"/>
        </w:rPr>
        <w:t>[a]</w:t>
      </w:r>
      <w:r w:rsidR="002B0F9B" w:rsidRPr="00F70A28">
        <w:rPr>
          <w:sz w:val="22"/>
          <w:szCs w:val="22"/>
          <w:lang w:val="en-US" w:eastAsia="zh-CN"/>
        </w:rPr>
        <w:t>: Google Nexus 5: 4.95” (6.23 cm * 11.07cm)</w:t>
      </w:r>
    </w:p>
    <w:p w14:paraId="10074065" w14:textId="01B42FA5" w:rsidR="005A5503" w:rsidRPr="00F70A28" w:rsidRDefault="00A42F4A" w:rsidP="005A5503">
      <w:pPr>
        <w:ind w:firstLine="284"/>
        <w:jc w:val="both"/>
        <w:rPr>
          <w:sz w:val="22"/>
          <w:szCs w:val="22"/>
          <w:lang w:val="en-US" w:eastAsia="zh-CN"/>
        </w:rPr>
      </w:pPr>
      <w:r>
        <w:rPr>
          <w:rFonts w:hint="eastAsia"/>
          <w:sz w:val="22"/>
          <w:szCs w:val="22"/>
          <w:lang w:val="en-US" w:eastAsia="zh-CN"/>
        </w:rPr>
        <w:t xml:space="preserve">Although a detailed antenna modeling assumption for UE side antenna array is still under discussion </w:t>
      </w:r>
      <w:r>
        <w:rPr>
          <w:sz w:val="22"/>
          <w:szCs w:val="22"/>
          <w:lang w:val="en-US" w:eastAsia="zh-CN"/>
        </w:rPr>
        <w:fldChar w:fldCharType="begin"/>
      </w:r>
      <w:r>
        <w:rPr>
          <w:sz w:val="22"/>
          <w:szCs w:val="22"/>
          <w:lang w:val="en-US" w:eastAsia="zh-CN"/>
        </w:rPr>
        <w:instrText xml:space="preserve"> </w:instrText>
      </w:r>
      <w:r>
        <w:rPr>
          <w:rFonts w:hint="eastAsia"/>
          <w:sz w:val="22"/>
          <w:szCs w:val="22"/>
          <w:lang w:val="en-US" w:eastAsia="zh-CN"/>
        </w:rPr>
        <w:instrText>REF _Ref449982123 \r \h</w:instrText>
      </w:r>
      <w:r>
        <w:rPr>
          <w:sz w:val="22"/>
          <w:szCs w:val="22"/>
          <w:lang w:val="en-US" w:eastAsia="zh-CN"/>
        </w:rPr>
        <w:instrText xml:space="preserve"> </w:instrText>
      </w:r>
      <w:r>
        <w:rPr>
          <w:sz w:val="22"/>
          <w:szCs w:val="22"/>
          <w:lang w:val="en-US" w:eastAsia="zh-CN"/>
        </w:rPr>
      </w:r>
      <w:r>
        <w:rPr>
          <w:sz w:val="22"/>
          <w:szCs w:val="22"/>
          <w:lang w:val="en-US" w:eastAsia="zh-CN"/>
        </w:rPr>
        <w:fldChar w:fldCharType="separate"/>
      </w:r>
      <w:r>
        <w:rPr>
          <w:sz w:val="22"/>
          <w:szCs w:val="22"/>
          <w:lang w:val="en-US" w:eastAsia="zh-CN"/>
        </w:rPr>
        <w:t>[4]</w:t>
      </w:r>
      <w:r>
        <w:rPr>
          <w:sz w:val="22"/>
          <w:szCs w:val="22"/>
          <w:lang w:val="en-US" w:eastAsia="zh-CN"/>
        </w:rPr>
        <w:fldChar w:fldCharType="end"/>
      </w:r>
      <w:r>
        <w:rPr>
          <w:sz w:val="22"/>
          <w:szCs w:val="22"/>
          <w:lang w:val="en-US" w:eastAsia="zh-CN"/>
        </w:rPr>
        <w:t xml:space="preserve">, estimating the potential improvement UE side antenna array can bring to </w:t>
      </w:r>
      <w:r w:rsidR="007375E6">
        <w:rPr>
          <w:sz w:val="22"/>
          <w:szCs w:val="22"/>
          <w:lang w:val="en-US" w:eastAsia="zh-CN"/>
        </w:rPr>
        <w:t xml:space="preserve">the system is already possible. </w:t>
      </w:r>
      <w:r w:rsidR="0028111F">
        <w:rPr>
          <w:sz w:val="22"/>
          <w:szCs w:val="22"/>
          <w:lang w:val="en-US" w:eastAsia="zh-CN"/>
        </w:rPr>
        <w:fldChar w:fldCharType="begin"/>
      </w:r>
      <w:r w:rsidR="0028111F">
        <w:rPr>
          <w:sz w:val="22"/>
          <w:szCs w:val="22"/>
          <w:lang w:val="en-US" w:eastAsia="zh-CN"/>
        </w:rPr>
        <w:instrText xml:space="preserve"> REF _Ref450128804 \h  \* MERGEFORMAT </w:instrText>
      </w:r>
      <w:r w:rsidR="0028111F">
        <w:rPr>
          <w:sz w:val="22"/>
          <w:szCs w:val="22"/>
          <w:lang w:val="en-US" w:eastAsia="zh-CN"/>
        </w:rPr>
      </w:r>
      <w:r w:rsidR="0028111F">
        <w:rPr>
          <w:sz w:val="22"/>
          <w:szCs w:val="22"/>
          <w:lang w:val="en-US" w:eastAsia="zh-CN"/>
        </w:rPr>
        <w:fldChar w:fldCharType="separate"/>
      </w:r>
      <w:r w:rsidR="0028111F" w:rsidRPr="0028111F">
        <w:rPr>
          <w:sz w:val="22"/>
          <w:szCs w:val="22"/>
          <w:lang w:val="en-US" w:eastAsia="zh-CN"/>
        </w:rPr>
        <w:t>Figure 1</w:t>
      </w:r>
      <w:r w:rsidR="0028111F">
        <w:rPr>
          <w:sz w:val="22"/>
          <w:szCs w:val="22"/>
          <w:lang w:val="en-US" w:eastAsia="zh-CN"/>
        </w:rPr>
        <w:fldChar w:fldCharType="end"/>
      </w:r>
      <w:r w:rsidR="0028111F">
        <w:rPr>
          <w:sz w:val="22"/>
          <w:szCs w:val="22"/>
          <w:lang w:val="en-US" w:eastAsia="zh-CN"/>
        </w:rPr>
        <w:t xml:space="preserve"> compares the coupling loss and geometry between </w:t>
      </w:r>
      <w:proofErr w:type="spellStart"/>
      <w:r w:rsidR="0028111F">
        <w:rPr>
          <w:sz w:val="22"/>
          <w:szCs w:val="22"/>
          <w:lang w:val="en-US" w:eastAsia="zh-CN"/>
        </w:rPr>
        <w:t>omni</w:t>
      </w:r>
      <w:proofErr w:type="spellEnd"/>
      <w:r w:rsidR="0028111F">
        <w:rPr>
          <w:sz w:val="22"/>
          <w:szCs w:val="22"/>
          <w:lang w:val="en-US" w:eastAsia="zh-CN"/>
        </w:rPr>
        <w:t xml:space="preserve"> UE and directional UE</w:t>
      </w:r>
      <w:r w:rsidR="00CE55B9">
        <w:rPr>
          <w:sz w:val="22"/>
          <w:szCs w:val="22"/>
          <w:lang w:val="en-US" w:eastAsia="zh-CN"/>
        </w:rPr>
        <w:t xml:space="preserve"> at 30GHz. For </w:t>
      </w:r>
      <w:proofErr w:type="spellStart"/>
      <w:r w:rsidR="00CE55B9">
        <w:rPr>
          <w:sz w:val="22"/>
          <w:szCs w:val="22"/>
          <w:lang w:val="en-US" w:eastAsia="zh-CN"/>
        </w:rPr>
        <w:t>omni</w:t>
      </w:r>
      <w:proofErr w:type="spellEnd"/>
      <w:r w:rsidR="00CE55B9">
        <w:rPr>
          <w:sz w:val="22"/>
          <w:szCs w:val="22"/>
          <w:lang w:val="en-US" w:eastAsia="zh-CN"/>
        </w:rPr>
        <w:t xml:space="preserve"> UE, we simply reuse the channel model calibration parameters defined in TR 38.900.  For directional UE, we assume the UE is employed with two directional antenna arrays pointing to the opposite directions. Detailed UE antenna radiation pattern and array shapes can be found in the Appendix. </w:t>
      </w:r>
      <w:r w:rsidR="00086052">
        <w:rPr>
          <w:sz w:val="22"/>
          <w:szCs w:val="22"/>
          <w:lang w:val="en-US" w:eastAsia="zh-CN"/>
        </w:rPr>
        <w:t>The UE antenna array gain is also incorporated into the coupling loss and geometry calculation. For simplicity, we use 2D-DFT vector in the UE</w:t>
      </w:r>
      <w:r w:rsidR="00086052">
        <w:rPr>
          <w:rFonts w:hint="eastAsia"/>
          <w:sz w:val="22"/>
          <w:szCs w:val="22"/>
          <w:lang w:val="en-US" w:eastAsia="zh-CN"/>
        </w:rPr>
        <w:t xml:space="preserve"> side and the azimuth and zenith angles used </w:t>
      </w:r>
      <w:r w:rsidR="00086052">
        <w:rPr>
          <w:sz w:val="22"/>
          <w:szCs w:val="22"/>
          <w:lang w:val="en-US" w:eastAsia="zh-CN"/>
        </w:rPr>
        <w:t>in the</w:t>
      </w:r>
      <w:r w:rsidR="0033751A">
        <w:rPr>
          <w:sz w:val="22"/>
          <w:szCs w:val="22"/>
          <w:lang w:val="en-US" w:eastAsia="zh-CN"/>
        </w:rPr>
        <w:t xml:space="preserve"> 2D-DFT vector </w:t>
      </w:r>
      <w:r w:rsidR="0094426A">
        <w:rPr>
          <w:sz w:val="22"/>
          <w:szCs w:val="22"/>
          <w:lang w:val="en-US" w:eastAsia="zh-CN"/>
        </w:rPr>
        <w:t xml:space="preserve">for a given link </w:t>
      </w:r>
      <w:r w:rsidR="0033751A">
        <w:rPr>
          <w:sz w:val="22"/>
          <w:szCs w:val="22"/>
          <w:lang w:val="en-US" w:eastAsia="zh-CN"/>
        </w:rPr>
        <w:t>is determined using the azimuth and zenith arrival angl</w:t>
      </w:r>
      <w:r w:rsidR="00BA01AB">
        <w:rPr>
          <w:sz w:val="22"/>
          <w:szCs w:val="22"/>
          <w:lang w:val="en-US" w:eastAsia="zh-CN"/>
        </w:rPr>
        <w:t>e</w:t>
      </w:r>
      <w:r w:rsidR="0033751A">
        <w:rPr>
          <w:sz w:val="22"/>
          <w:szCs w:val="22"/>
          <w:lang w:val="en-US" w:eastAsia="zh-CN"/>
        </w:rPr>
        <w:t>s of the strongest channel cluster.</w:t>
      </w:r>
      <w:r w:rsidR="00955ECE">
        <w:rPr>
          <w:sz w:val="22"/>
          <w:szCs w:val="22"/>
          <w:lang w:val="en-US" w:eastAsia="zh-CN"/>
        </w:rPr>
        <w:t xml:space="preserve"> 1D-DFT based tilting is applied to all TP. </w:t>
      </w:r>
      <w:r w:rsidR="0033751A">
        <w:rPr>
          <w:sz w:val="22"/>
          <w:szCs w:val="22"/>
          <w:lang w:val="en-US" w:eastAsia="zh-CN"/>
        </w:rPr>
        <w:t xml:space="preserve"> </w:t>
      </w:r>
      <w:r w:rsidR="0094426A">
        <w:rPr>
          <w:sz w:val="22"/>
          <w:szCs w:val="22"/>
          <w:lang w:val="en-US" w:eastAsia="zh-CN"/>
        </w:rPr>
        <w:t xml:space="preserve">After the serving TP is selected assuming link specific UE beam, the UE beam which is optimized for the selected TP will be used to calculate the link gain </w:t>
      </w:r>
      <w:r w:rsidR="0094426A">
        <w:rPr>
          <w:sz w:val="22"/>
          <w:szCs w:val="22"/>
          <w:lang w:val="en-US" w:eastAsia="zh-CN"/>
        </w:rPr>
        <w:lastRenderedPageBreak/>
        <w:t xml:space="preserve">for the other TPs when calculating the inter-cell interference for the geometry statistics. Although the exact analog codebook at UE side should be up to UE implementation, a 2D-DFT based codebook can be defined easily if necessary to facilitate the technical discussion. With this relatively conservative setting, we are still able to observe roughly 8-10dB gain in the geometry CDF and 4-5dB gain in the coupling loss CDF using directional UE compared with </w:t>
      </w:r>
      <w:proofErr w:type="spellStart"/>
      <w:r w:rsidR="0094426A">
        <w:rPr>
          <w:sz w:val="22"/>
          <w:szCs w:val="22"/>
          <w:lang w:val="en-US" w:eastAsia="zh-CN"/>
        </w:rPr>
        <w:t>omni</w:t>
      </w:r>
      <w:proofErr w:type="spellEnd"/>
      <w:r w:rsidR="0094426A">
        <w:rPr>
          <w:sz w:val="22"/>
          <w:szCs w:val="22"/>
          <w:lang w:val="en-US" w:eastAsia="zh-CN"/>
        </w:rPr>
        <w:t xml:space="preserve"> UE. </w:t>
      </w:r>
      <w:r w:rsidR="00EC4E19">
        <w:rPr>
          <w:sz w:val="22"/>
          <w:szCs w:val="22"/>
          <w:lang w:val="en-US" w:eastAsia="zh-CN"/>
        </w:rPr>
        <w:t xml:space="preserve">The larger geometry gain is contributed by the interference mitigation effect of UE side </w:t>
      </w:r>
      <w:proofErr w:type="spellStart"/>
      <w:r w:rsidR="00EC4E19">
        <w:rPr>
          <w:sz w:val="22"/>
          <w:szCs w:val="22"/>
          <w:lang w:val="en-US" w:eastAsia="zh-CN"/>
        </w:rPr>
        <w:t>beamforming</w:t>
      </w:r>
      <w:proofErr w:type="spellEnd"/>
      <w:r w:rsidR="00EC4E19">
        <w:rPr>
          <w:sz w:val="22"/>
          <w:szCs w:val="22"/>
          <w:lang w:val="en-US" w:eastAsia="zh-CN"/>
        </w:rPr>
        <w:t xml:space="preserve">. </w:t>
      </w:r>
      <w:r w:rsidR="0094426A">
        <w:rPr>
          <w:sz w:val="22"/>
          <w:szCs w:val="22"/>
          <w:lang w:val="en-US" w:eastAsia="zh-CN"/>
        </w:rPr>
        <w:t>Obviously, this gain is significant.</w:t>
      </w:r>
    </w:p>
    <w:p w14:paraId="05EC3AB0" w14:textId="6E661D58" w:rsidR="0028111F" w:rsidRDefault="0028111F" w:rsidP="000D2E99">
      <w:pPr>
        <w:keepNext/>
        <w:jc w:val="center"/>
      </w:pPr>
      <w:r w:rsidRPr="0028111F">
        <w:rPr>
          <w:noProof/>
          <w:lang w:val="en-US" w:eastAsia="zh-CN"/>
        </w:rPr>
        <w:drawing>
          <wp:inline distT="0" distB="0" distL="0" distR="0" wp14:anchorId="71C5EB62" wp14:editId="49F5BA05">
            <wp:extent cx="2786400" cy="209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86400" cy="2091600"/>
                    </a:xfrm>
                    <a:prstGeom prst="rect">
                      <a:avLst/>
                    </a:prstGeom>
                    <a:noFill/>
                    <a:ln>
                      <a:noFill/>
                    </a:ln>
                  </pic:spPr>
                </pic:pic>
              </a:graphicData>
            </a:graphic>
          </wp:inline>
        </w:drawing>
      </w:r>
      <w:r w:rsidRPr="0028111F">
        <w:rPr>
          <w:noProof/>
          <w:lang w:val="en-US" w:eastAsia="zh-CN"/>
        </w:rPr>
        <w:drawing>
          <wp:inline distT="0" distB="0" distL="0" distR="0" wp14:anchorId="3EBCB9A7" wp14:editId="25353C09">
            <wp:extent cx="2785110" cy="209078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86286" cy="2091666"/>
                    </a:xfrm>
                    <a:prstGeom prst="rect">
                      <a:avLst/>
                    </a:prstGeom>
                    <a:noFill/>
                    <a:ln>
                      <a:noFill/>
                    </a:ln>
                  </pic:spPr>
                </pic:pic>
              </a:graphicData>
            </a:graphic>
          </wp:inline>
        </w:drawing>
      </w:r>
    </w:p>
    <w:p w14:paraId="73F50221" w14:textId="4E8D89E3" w:rsidR="008D27B6" w:rsidRDefault="0028111F" w:rsidP="0028111F">
      <w:pPr>
        <w:pStyle w:val="Caption"/>
        <w:jc w:val="center"/>
      </w:pPr>
      <w:bookmarkStart w:id="1" w:name="_Ref450128804"/>
      <w:r>
        <w:t xml:space="preserve">Figure </w:t>
      </w:r>
      <w:r>
        <w:fldChar w:fldCharType="begin"/>
      </w:r>
      <w:r>
        <w:instrText xml:space="preserve"> SEQ Figure \* ARABIC </w:instrText>
      </w:r>
      <w:r>
        <w:fldChar w:fldCharType="separate"/>
      </w:r>
      <w:r>
        <w:rPr>
          <w:noProof/>
        </w:rPr>
        <w:t>1</w:t>
      </w:r>
      <w:r>
        <w:fldChar w:fldCharType="end"/>
      </w:r>
      <w:bookmarkEnd w:id="1"/>
      <w:r>
        <w:t xml:space="preserve">: Coupling loss and Geometry comparison of </w:t>
      </w:r>
      <w:proofErr w:type="spellStart"/>
      <w:r>
        <w:t>omni</w:t>
      </w:r>
      <w:proofErr w:type="spellEnd"/>
      <w:r>
        <w:t xml:space="preserve"> UE and directional UE</w:t>
      </w:r>
    </w:p>
    <w:p w14:paraId="530D7943" w14:textId="0016C189" w:rsidR="0028111F" w:rsidRPr="00935191" w:rsidRDefault="00F4454E" w:rsidP="00935191">
      <w:pPr>
        <w:ind w:firstLine="284"/>
        <w:jc w:val="both"/>
        <w:rPr>
          <w:b/>
          <w:i/>
          <w:sz w:val="22"/>
          <w:szCs w:val="22"/>
          <w:lang w:eastAsia="zh-CN"/>
        </w:rPr>
      </w:pPr>
      <w:r w:rsidRPr="00935191">
        <w:rPr>
          <w:rFonts w:hint="eastAsia"/>
          <w:b/>
          <w:i/>
          <w:sz w:val="22"/>
          <w:szCs w:val="22"/>
          <w:lang w:eastAsia="zh-CN"/>
        </w:rPr>
        <w:t>Observation</w:t>
      </w:r>
      <w:r w:rsidRPr="00935191">
        <w:rPr>
          <w:b/>
          <w:i/>
          <w:sz w:val="22"/>
          <w:szCs w:val="22"/>
          <w:lang w:eastAsia="zh-CN"/>
        </w:rPr>
        <w:t xml:space="preserve">: UE side </w:t>
      </w:r>
      <w:proofErr w:type="spellStart"/>
      <w:r w:rsidRPr="00935191">
        <w:rPr>
          <w:b/>
          <w:i/>
          <w:sz w:val="22"/>
          <w:szCs w:val="22"/>
          <w:lang w:eastAsia="zh-CN"/>
        </w:rPr>
        <w:t>beamforming</w:t>
      </w:r>
      <w:proofErr w:type="spellEnd"/>
      <w:r w:rsidRPr="00935191">
        <w:rPr>
          <w:b/>
          <w:i/>
          <w:sz w:val="22"/>
          <w:szCs w:val="22"/>
          <w:lang w:eastAsia="zh-CN"/>
        </w:rPr>
        <w:t xml:space="preserve"> improves system coverage </w:t>
      </w:r>
      <w:r w:rsidR="005E0427">
        <w:rPr>
          <w:b/>
          <w:i/>
          <w:sz w:val="22"/>
          <w:szCs w:val="22"/>
          <w:lang w:eastAsia="zh-CN"/>
        </w:rPr>
        <w:t xml:space="preserve">and </w:t>
      </w:r>
      <w:r w:rsidRPr="00935191">
        <w:rPr>
          <w:b/>
          <w:i/>
          <w:sz w:val="22"/>
          <w:szCs w:val="22"/>
          <w:lang w:eastAsia="zh-CN"/>
        </w:rPr>
        <w:t>capacity significantly for NR at high frequency band.</w:t>
      </w:r>
    </w:p>
    <w:p w14:paraId="5A2ED3F0" w14:textId="7E1DB120" w:rsidR="00632EB1" w:rsidRDefault="006D2440" w:rsidP="00A13AAA">
      <w:pPr>
        <w:pStyle w:val="Heading1"/>
        <w:numPr>
          <w:ilvl w:val="0"/>
          <w:numId w:val="5"/>
        </w:numPr>
        <w:spacing w:before="120" w:after="60"/>
        <w:jc w:val="both"/>
        <w:rPr>
          <w:rFonts w:cs="Arial"/>
          <w:lang w:val="en-US"/>
        </w:rPr>
      </w:pPr>
      <w:r>
        <w:t xml:space="preserve"> </w:t>
      </w:r>
      <w:r w:rsidR="00E06A48">
        <w:rPr>
          <w:rFonts w:cs="Arial"/>
          <w:lang w:val="en-US"/>
        </w:rPr>
        <w:t>D</w:t>
      </w:r>
      <w:r w:rsidR="008004B6">
        <w:rPr>
          <w:rFonts w:cs="Arial"/>
          <w:lang w:val="en-US"/>
        </w:rPr>
        <w:t xml:space="preserve">esign </w:t>
      </w:r>
      <w:r w:rsidR="00186B6A">
        <w:rPr>
          <w:rFonts w:cs="Arial"/>
          <w:lang w:val="en-US"/>
        </w:rPr>
        <w:t>considerations for directional UE</w:t>
      </w:r>
    </w:p>
    <w:p w14:paraId="14DA89A3" w14:textId="1549A1C5" w:rsidR="008C39F9" w:rsidRDefault="000838D9" w:rsidP="000838D9">
      <w:pPr>
        <w:ind w:firstLine="284"/>
        <w:jc w:val="both"/>
        <w:rPr>
          <w:sz w:val="22"/>
          <w:szCs w:val="22"/>
          <w:lang w:val="en-US" w:eastAsia="zh-CN"/>
        </w:rPr>
      </w:pPr>
      <w:r>
        <w:rPr>
          <w:sz w:val="22"/>
          <w:szCs w:val="22"/>
          <w:lang w:val="en-US" w:eastAsia="zh-CN"/>
        </w:rPr>
        <w:t xml:space="preserve">Although </w:t>
      </w:r>
      <w:r w:rsidR="003C7D4A">
        <w:rPr>
          <w:rFonts w:hint="eastAsia"/>
          <w:sz w:val="22"/>
          <w:szCs w:val="22"/>
          <w:lang w:val="en-US" w:eastAsia="zh-CN"/>
        </w:rPr>
        <w:t xml:space="preserve">UE side </w:t>
      </w:r>
      <w:proofErr w:type="spellStart"/>
      <w:r w:rsidR="003C7D4A">
        <w:rPr>
          <w:rFonts w:hint="eastAsia"/>
          <w:sz w:val="22"/>
          <w:szCs w:val="22"/>
          <w:lang w:val="en-US" w:eastAsia="zh-CN"/>
        </w:rPr>
        <w:t>beamforming</w:t>
      </w:r>
      <w:proofErr w:type="spellEnd"/>
      <w:r w:rsidR="003C7D4A">
        <w:rPr>
          <w:rFonts w:hint="eastAsia"/>
          <w:sz w:val="22"/>
          <w:szCs w:val="22"/>
          <w:lang w:val="en-US" w:eastAsia="zh-CN"/>
        </w:rPr>
        <w:t xml:space="preserve"> helps </w:t>
      </w:r>
      <w:r>
        <w:rPr>
          <w:sz w:val="22"/>
          <w:szCs w:val="22"/>
          <w:lang w:val="en-US" w:eastAsia="zh-CN"/>
        </w:rPr>
        <w:t xml:space="preserve">to </w:t>
      </w:r>
      <w:r w:rsidR="003C7D4A">
        <w:rPr>
          <w:rFonts w:hint="eastAsia"/>
          <w:sz w:val="22"/>
          <w:szCs w:val="22"/>
          <w:lang w:val="en-US" w:eastAsia="zh-CN"/>
        </w:rPr>
        <w:t xml:space="preserve">improve the system coverage and capacity significantly, it also </w:t>
      </w:r>
      <w:r w:rsidR="003C7D4A">
        <w:rPr>
          <w:sz w:val="22"/>
          <w:szCs w:val="22"/>
          <w:lang w:val="en-US" w:eastAsia="zh-CN"/>
        </w:rPr>
        <w:t xml:space="preserve">introduces additional complexities </w:t>
      </w:r>
      <w:r w:rsidR="002B0093">
        <w:rPr>
          <w:sz w:val="22"/>
          <w:szCs w:val="22"/>
          <w:lang w:val="en-US" w:eastAsia="zh-CN"/>
        </w:rPr>
        <w:t>to the system design.</w:t>
      </w:r>
    </w:p>
    <w:p w14:paraId="164FFA7F" w14:textId="75C3CE20" w:rsidR="002B0093" w:rsidRDefault="002B0093" w:rsidP="000838D9">
      <w:pPr>
        <w:ind w:firstLine="284"/>
        <w:jc w:val="both"/>
        <w:rPr>
          <w:sz w:val="22"/>
          <w:szCs w:val="22"/>
          <w:lang w:val="en-US" w:eastAsia="zh-CN"/>
        </w:rPr>
      </w:pPr>
      <w:r>
        <w:rPr>
          <w:sz w:val="22"/>
          <w:szCs w:val="22"/>
          <w:lang w:val="en-US" w:eastAsia="zh-CN"/>
        </w:rPr>
        <w:t xml:space="preserve">The UE side </w:t>
      </w:r>
      <w:proofErr w:type="spellStart"/>
      <w:r>
        <w:rPr>
          <w:sz w:val="22"/>
          <w:szCs w:val="22"/>
          <w:lang w:val="en-US" w:eastAsia="zh-CN"/>
        </w:rPr>
        <w:t>beamforming</w:t>
      </w:r>
      <w:proofErr w:type="spellEnd"/>
      <w:r w:rsidR="00667E55">
        <w:rPr>
          <w:sz w:val="22"/>
          <w:szCs w:val="22"/>
          <w:lang w:val="en-US" w:eastAsia="zh-CN"/>
        </w:rPr>
        <w:t xml:space="preserve"> </w:t>
      </w:r>
      <w:r w:rsidR="00405B11">
        <w:rPr>
          <w:sz w:val="22"/>
          <w:szCs w:val="22"/>
          <w:lang w:val="en-US" w:eastAsia="zh-CN"/>
        </w:rPr>
        <w:t xml:space="preserve">needs </w:t>
      </w:r>
      <w:r w:rsidR="00667E55">
        <w:rPr>
          <w:sz w:val="22"/>
          <w:szCs w:val="22"/>
          <w:lang w:val="en-US" w:eastAsia="zh-CN"/>
        </w:rPr>
        <w:t xml:space="preserve">more </w:t>
      </w:r>
      <w:r w:rsidR="00405B11">
        <w:rPr>
          <w:sz w:val="22"/>
          <w:szCs w:val="22"/>
          <w:lang w:val="en-US" w:eastAsia="zh-CN"/>
        </w:rPr>
        <w:t>considerations in</w:t>
      </w:r>
      <w:r w:rsidR="00B86D0D">
        <w:rPr>
          <w:sz w:val="22"/>
          <w:szCs w:val="22"/>
          <w:lang w:val="en-US" w:eastAsia="zh-CN"/>
        </w:rPr>
        <w:t xml:space="preserve"> the system design.</w:t>
      </w:r>
      <w:r w:rsidR="00E01E48">
        <w:rPr>
          <w:sz w:val="22"/>
          <w:szCs w:val="22"/>
          <w:lang w:val="en-US" w:eastAsia="zh-CN"/>
        </w:rPr>
        <w:t xml:space="preserve"> UE beam </w:t>
      </w:r>
      <w:r w:rsidR="002F5B5A">
        <w:rPr>
          <w:sz w:val="22"/>
          <w:szCs w:val="22"/>
          <w:lang w:val="en-US" w:eastAsia="zh-CN"/>
        </w:rPr>
        <w:t>management</w:t>
      </w:r>
      <w:r w:rsidR="00E01E48">
        <w:rPr>
          <w:sz w:val="22"/>
          <w:szCs w:val="22"/>
          <w:lang w:val="en-US" w:eastAsia="zh-CN"/>
        </w:rPr>
        <w:t xml:space="preserve"> procedures need to be introduced. For the downlink direction, UE needs to manage the reception beam properly in order to receive </w:t>
      </w:r>
      <w:r w:rsidR="002F5B5A">
        <w:rPr>
          <w:sz w:val="22"/>
          <w:szCs w:val="22"/>
          <w:lang w:val="en-US" w:eastAsia="zh-CN"/>
        </w:rPr>
        <w:t xml:space="preserve">the </w:t>
      </w:r>
      <w:r w:rsidR="00E01E48">
        <w:rPr>
          <w:sz w:val="22"/>
          <w:szCs w:val="22"/>
          <w:lang w:val="en-US" w:eastAsia="zh-CN"/>
        </w:rPr>
        <w:t xml:space="preserve">downlink physical channels. </w:t>
      </w:r>
      <w:r w:rsidR="00F505E5">
        <w:rPr>
          <w:sz w:val="22"/>
          <w:szCs w:val="22"/>
          <w:lang w:val="en-US" w:eastAsia="zh-CN"/>
        </w:rPr>
        <w:t>UE downlink beam management may consist multiple phases. In the initial phase, UE has to acquire a proper UE reception beam.</w:t>
      </w:r>
      <w:r w:rsidR="00645742">
        <w:rPr>
          <w:sz w:val="22"/>
          <w:szCs w:val="22"/>
          <w:lang w:val="en-US" w:eastAsia="zh-CN"/>
        </w:rPr>
        <w:t xml:space="preserve"> </w:t>
      </w:r>
      <w:r w:rsidR="0043103B">
        <w:rPr>
          <w:sz w:val="22"/>
          <w:szCs w:val="22"/>
          <w:lang w:val="en-US" w:eastAsia="zh-CN"/>
        </w:rPr>
        <w:t xml:space="preserve">Since UE can only test one reception beam of one hybrid antenna panel at a time, </w:t>
      </w:r>
      <w:r w:rsidR="00EF0E24">
        <w:rPr>
          <w:sz w:val="22"/>
          <w:szCs w:val="22"/>
          <w:lang w:val="en-US" w:eastAsia="zh-CN"/>
        </w:rPr>
        <w:t>exhaustively testing all possible reception bea</w:t>
      </w:r>
      <w:bookmarkStart w:id="2" w:name="_GoBack"/>
      <w:bookmarkEnd w:id="2"/>
      <w:r w:rsidR="00EF0E24">
        <w:rPr>
          <w:sz w:val="22"/>
          <w:szCs w:val="22"/>
          <w:lang w:val="en-US" w:eastAsia="zh-CN"/>
        </w:rPr>
        <w:t>m</w:t>
      </w:r>
      <w:r w:rsidR="00864B96">
        <w:rPr>
          <w:sz w:val="22"/>
          <w:szCs w:val="22"/>
          <w:lang w:val="en-US" w:eastAsia="zh-CN"/>
        </w:rPr>
        <w:t>s</w:t>
      </w:r>
      <w:r w:rsidR="00EF0E24">
        <w:rPr>
          <w:sz w:val="22"/>
          <w:szCs w:val="22"/>
          <w:lang w:val="en-US" w:eastAsia="zh-CN"/>
        </w:rPr>
        <w:t xml:space="preserve"> may be prohibitive</w:t>
      </w:r>
      <w:r w:rsidR="00C46AD0">
        <w:rPr>
          <w:sz w:val="22"/>
          <w:szCs w:val="22"/>
          <w:lang w:val="en-US" w:eastAsia="zh-CN"/>
        </w:rPr>
        <w:t>ly</w:t>
      </w:r>
      <w:r w:rsidR="00EF0E24">
        <w:rPr>
          <w:sz w:val="22"/>
          <w:szCs w:val="22"/>
          <w:lang w:val="en-US" w:eastAsia="zh-CN"/>
        </w:rPr>
        <w:t xml:space="preserve"> time consuming.</w:t>
      </w:r>
      <w:r w:rsidR="00C46AD0">
        <w:rPr>
          <w:sz w:val="22"/>
          <w:szCs w:val="22"/>
          <w:lang w:val="en-US" w:eastAsia="zh-CN"/>
        </w:rPr>
        <w:t xml:space="preserve"> This UE side beam acquisition delay can be improved by UE implementation. However, it is desirable to also take into account this aspect when designing the synchronization </w:t>
      </w:r>
      <w:r w:rsidR="00CA514D">
        <w:rPr>
          <w:sz w:val="22"/>
          <w:szCs w:val="22"/>
          <w:lang w:val="en-US" w:eastAsia="zh-CN"/>
        </w:rPr>
        <w:t xml:space="preserve">procedures and related signals. Also, additional procedures maybe needed to acquire UE </w:t>
      </w:r>
      <w:proofErr w:type="spellStart"/>
      <w:proofErr w:type="gramStart"/>
      <w:r w:rsidR="00CA514D">
        <w:rPr>
          <w:sz w:val="22"/>
          <w:szCs w:val="22"/>
          <w:lang w:val="en-US" w:eastAsia="zh-CN"/>
        </w:rPr>
        <w:t>Tx</w:t>
      </w:r>
      <w:proofErr w:type="spellEnd"/>
      <w:proofErr w:type="gramEnd"/>
      <w:r w:rsidR="00CA514D">
        <w:rPr>
          <w:sz w:val="22"/>
          <w:szCs w:val="22"/>
          <w:lang w:val="en-US" w:eastAsia="zh-CN"/>
        </w:rPr>
        <w:t xml:space="preserve"> beam independently from UE Rx beam </w:t>
      </w:r>
      <w:r w:rsidR="00CA514D">
        <w:rPr>
          <w:sz w:val="22"/>
          <w:szCs w:val="22"/>
          <w:lang w:val="en-US" w:eastAsia="zh-CN"/>
        </w:rPr>
        <w:fldChar w:fldCharType="begin"/>
      </w:r>
      <w:r w:rsidR="00CA514D">
        <w:rPr>
          <w:sz w:val="22"/>
          <w:szCs w:val="22"/>
          <w:lang w:val="en-US" w:eastAsia="zh-CN"/>
        </w:rPr>
        <w:instrText xml:space="preserve"> REF _Ref450122778 \r \h </w:instrText>
      </w:r>
      <w:r w:rsidR="00CA514D">
        <w:rPr>
          <w:sz w:val="22"/>
          <w:szCs w:val="22"/>
          <w:lang w:val="en-US" w:eastAsia="zh-CN"/>
        </w:rPr>
      </w:r>
      <w:r w:rsidR="00CA514D">
        <w:rPr>
          <w:sz w:val="22"/>
          <w:szCs w:val="22"/>
          <w:lang w:val="en-US" w:eastAsia="zh-CN"/>
        </w:rPr>
        <w:fldChar w:fldCharType="separate"/>
      </w:r>
      <w:r w:rsidR="00CA514D">
        <w:rPr>
          <w:sz w:val="22"/>
          <w:szCs w:val="22"/>
          <w:lang w:val="en-US" w:eastAsia="zh-CN"/>
        </w:rPr>
        <w:t>[5]</w:t>
      </w:r>
      <w:r w:rsidR="00CA514D">
        <w:rPr>
          <w:sz w:val="22"/>
          <w:szCs w:val="22"/>
          <w:lang w:val="en-US" w:eastAsia="zh-CN"/>
        </w:rPr>
        <w:fldChar w:fldCharType="end"/>
      </w:r>
      <w:r w:rsidR="00CA514D">
        <w:rPr>
          <w:sz w:val="22"/>
          <w:szCs w:val="22"/>
          <w:lang w:val="en-US" w:eastAsia="zh-CN"/>
        </w:rPr>
        <w:t>.</w:t>
      </w:r>
    </w:p>
    <w:p w14:paraId="624428CF" w14:textId="53432609" w:rsidR="00DF4198" w:rsidRDefault="00DF4198" w:rsidP="000838D9">
      <w:pPr>
        <w:ind w:firstLine="284"/>
        <w:jc w:val="both"/>
        <w:rPr>
          <w:sz w:val="22"/>
          <w:szCs w:val="22"/>
          <w:lang w:val="en-US" w:eastAsia="zh-CN"/>
        </w:rPr>
      </w:pPr>
      <w:r w:rsidRPr="00D5388B">
        <w:rPr>
          <w:noProof/>
          <w:lang w:val="en-US" w:eastAsia="zh-CN"/>
        </w:rPr>
        <w:drawing>
          <wp:inline distT="0" distB="0" distL="0" distR="0" wp14:anchorId="53428155" wp14:editId="7737AAFF">
            <wp:extent cx="2790000" cy="2091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0000" cy="2091600"/>
                    </a:xfrm>
                    <a:prstGeom prst="rect">
                      <a:avLst/>
                    </a:prstGeom>
                    <a:noFill/>
                    <a:ln>
                      <a:noFill/>
                    </a:ln>
                  </pic:spPr>
                </pic:pic>
              </a:graphicData>
            </a:graphic>
          </wp:inline>
        </w:drawing>
      </w:r>
      <w:r w:rsidRPr="00D5388B">
        <w:rPr>
          <w:noProof/>
          <w:lang w:val="en-US" w:eastAsia="zh-CN"/>
        </w:rPr>
        <w:drawing>
          <wp:inline distT="0" distB="0" distL="0" distR="0" wp14:anchorId="5216FE8F" wp14:editId="00400794">
            <wp:extent cx="2790000" cy="2091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90000" cy="2091600"/>
                    </a:xfrm>
                    <a:prstGeom prst="rect">
                      <a:avLst/>
                    </a:prstGeom>
                    <a:noFill/>
                    <a:ln>
                      <a:noFill/>
                    </a:ln>
                  </pic:spPr>
                </pic:pic>
              </a:graphicData>
            </a:graphic>
          </wp:inline>
        </w:drawing>
      </w:r>
    </w:p>
    <w:p w14:paraId="40618A31" w14:textId="597DD848" w:rsidR="00DF4198" w:rsidRPr="00DF4198" w:rsidRDefault="00DF4198" w:rsidP="00DF4198">
      <w:pPr>
        <w:pStyle w:val="Caption"/>
        <w:jc w:val="center"/>
        <w:rPr>
          <w:lang w:val="en-US"/>
        </w:rPr>
      </w:pPr>
      <w:bookmarkStart w:id="3" w:name="_Ref450137479"/>
      <w:r>
        <w:lastRenderedPageBreak/>
        <w:t xml:space="preserve">Figure </w:t>
      </w:r>
      <w:r>
        <w:fldChar w:fldCharType="begin"/>
      </w:r>
      <w:r>
        <w:instrText xml:space="preserve"> SEQ Figure \* ARABIC </w:instrText>
      </w:r>
      <w:r>
        <w:fldChar w:fldCharType="separate"/>
      </w:r>
      <w:r>
        <w:rPr>
          <w:noProof/>
        </w:rPr>
        <w:t>2</w:t>
      </w:r>
      <w:r>
        <w:fldChar w:fldCharType="end"/>
      </w:r>
      <w:bookmarkEnd w:id="3"/>
      <w:r>
        <w:t xml:space="preserve">: </w:t>
      </w:r>
      <w:r w:rsidR="00253516">
        <w:t xml:space="preserve">Optimal </w:t>
      </w:r>
      <w:proofErr w:type="spellStart"/>
      <w:r>
        <w:t>eNB</w:t>
      </w:r>
      <w:proofErr w:type="spellEnd"/>
      <w:r>
        <w:t xml:space="preserve"> beam and UE</w:t>
      </w:r>
      <w:r>
        <w:rPr>
          <w:lang w:val="en-US"/>
        </w:rPr>
        <w:t xml:space="preserve"> beam change along a trajectory</w:t>
      </w:r>
      <w:r w:rsidR="003147D1">
        <w:rPr>
          <w:lang w:val="en-US"/>
        </w:rPr>
        <w:t xml:space="preserve"> while UE is rotating</w:t>
      </w:r>
      <w:r w:rsidR="00B97A5F">
        <w:rPr>
          <w:lang w:val="en-US"/>
        </w:rPr>
        <w:t xml:space="preserve"> along Z axis</w:t>
      </w:r>
    </w:p>
    <w:p w14:paraId="00EBB77F" w14:textId="77777777" w:rsidR="00DF4198" w:rsidRPr="00DF4198" w:rsidRDefault="00DF4198" w:rsidP="000838D9">
      <w:pPr>
        <w:ind w:firstLine="284"/>
        <w:jc w:val="both"/>
        <w:rPr>
          <w:sz w:val="22"/>
          <w:szCs w:val="22"/>
          <w:lang w:eastAsia="zh-CN"/>
        </w:rPr>
      </w:pPr>
    </w:p>
    <w:p w14:paraId="374732E9" w14:textId="040B6789" w:rsidR="003862A2" w:rsidRDefault="003862A2" w:rsidP="000838D9">
      <w:pPr>
        <w:ind w:firstLine="284"/>
        <w:jc w:val="both"/>
        <w:rPr>
          <w:sz w:val="22"/>
          <w:szCs w:val="22"/>
          <w:lang w:val="en-US" w:eastAsia="zh-CN"/>
        </w:rPr>
      </w:pPr>
      <w:r>
        <w:rPr>
          <w:sz w:val="22"/>
          <w:szCs w:val="22"/>
          <w:lang w:val="en-US" w:eastAsia="zh-CN"/>
        </w:rPr>
        <w:t xml:space="preserve">Other than the beam acquisition delay introduced by UE side beam forming, another challenge with UE side </w:t>
      </w:r>
      <w:proofErr w:type="spellStart"/>
      <w:r>
        <w:rPr>
          <w:sz w:val="22"/>
          <w:szCs w:val="22"/>
          <w:lang w:val="en-US" w:eastAsia="zh-CN"/>
        </w:rPr>
        <w:t>beamforming</w:t>
      </w:r>
      <w:proofErr w:type="spellEnd"/>
      <w:r>
        <w:rPr>
          <w:sz w:val="22"/>
          <w:szCs w:val="22"/>
          <w:lang w:val="en-US" w:eastAsia="zh-CN"/>
        </w:rPr>
        <w:t xml:space="preserve"> is </w:t>
      </w:r>
      <w:r w:rsidR="00B31B14">
        <w:rPr>
          <w:sz w:val="22"/>
          <w:szCs w:val="22"/>
          <w:lang w:val="en-US" w:eastAsia="zh-CN"/>
        </w:rPr>
        <w:t xml:space="preserve">beam </w:t>
      </w:r>
      <w:r w:rsidR="006565A5">
        <w:rPr>
          <w:sz w:val="22"/>
          <w:szCs w:val="22"/>
          <w:lang w:val="en-US" w:eastAsia="zh-CN"/>
        </w:rPr>
        <w:t>management</w:t>
      </w:r>
      <w:r w:rsidR="003B141D">
        <w:rPr>
          <w:sz w:val="22"/>
          <w:szCs w:val="22"/>
          <w:lang w:val="en-US" w:eastAsia="zh-CN"/>
        </w:rPr>
        <w:t xml:space="preserve"> procedure</w:t>
      </w:r>
      <w:r w:rsidR="00B31B14">
        <w:rPr>
          <w:sz w:val="22"/>
          <w:szCs w:val="22"/>
          <w:lang w:val="en-US" w:eastAsia="zh-CN"/>
        </w:rPr>
        <w:t xml:space="preserve">. </w:t>
      </w:r>
      <w:r w:rsidR="00A626DB">
        <w:rPr>
          <w:sz w:val="22"/>
          <w:szCs w:val="22"/>
          <w:lang w:val="en-US" w:eastAsia="zh-CN"/>
        </w:rPr>
        <w:t>As the link is maintained by correctly pointing beams at both ends, both ends of the link have to update the beams in a synchronous manner</w:t>
      </w:r>
      <w:r w:rsidR="00744138">
        <w:rPr>
          <w:sz w:val="22"/>
          <w:szCs w:val="22"/>
          <w:lang w:val="en-US" w:eastAsia="zh-CN"/>
        </w:rPr>
        <w:t xml:space="preserve">. </w:t>
      </w:r>
      <w:r w:rsidR="003B141D">
        <w:rPr>
          <w:sz w:val="22"/>
          <w:szCs w:val="22"/>
          <w:lang w:val="en-US" w:eastAsia="zh-CN"/>
        </w:rPr>
        <w:t>The beam update can be motivated by UE mobility, UE</w:t>
      </w:r>
      <w:r w:rsidR="003B141D">
        <w:rPr>
          <w:rFonts w:hint="eastAsia"/>
          <w:sz w:val="22"/>
          <w:szCs w:val="22"/>
          <w:lang w:val="en-US" w:eastAsia="zh-CN"/>
        </w:rPr>
        <w:t xml:space="preserve"> rotation</w:t>
      </w:r>
      <w:r w:rsidR="006D5104">
        <w:rPr>
          <w:sz w:val="22"/>
          <w:szCs w:val="22"/>
          <w:lang w:val="en-US" w:eastAsia="zh-CN"/>
        </w:rPr>
        <w:t>, channel blockage</w:t>
      </w:r>
      <w:r w:rsidR="003B141D">
        <w:rPr>
          <w:rFonts w:hint="eastAsia"/>
          <w:sz w:val="22"/>
          <w:szCs w:val="22"/>
          <w:lang w:val="en-US" w:eastAsia="zh-CN"/>
        </w:rPr>
        <w:t xml:space="preserve"> or network scheduling. </w:t>
      </w:r>
      <w:r w:rsidR="00BB505B">
        <w:rPr>
          <w:sz w:val="22"/>
          <w:szCs w:val="22"/>
          <w:lang w:val="en-US" w:eastAsia="zh-CN"/>
        </w:rPr>
        <w:t>One example of</w:t>
      </w:r>
      <w:r w:rsidR="006565A5">
        <w:rPr>
          <w:sz w:val="22"/>
          <w:szCs w:val="22"/>
          <w:lang w:val="en-US" w:eastAsia="zh-CN"/>
        </w:rPr>
        <w:t xml:space="preserve"> beam management during UE mobility can be that </w:t>
      </w:r>
      <w:proofErr w:type="spellStart"/>
      <w:r w:rsidR="006565A5">
        <w:rPr>
          <w:sz w:val="22"/>
          <w:szCs w:val="22"/>
          <w:lang w:val="en-US" w:eastAsia="zh-CN"/>
        </w:rPr>
        <w:t>eNB</w:t>
      </w:r>
      <w:proofErr w:type="spellEnd"/>
      <w:r w:rsidR="006565A5">
        <w:rPr>
          <w:sz w:val="22"/>
          <w:szCs w:val="22"/>
          <w:lang w:val="en-US" w:eastAsia="zh-CN"/>
        </w:rPr>
        <w:t>/UE track beams to mainta</w:t>
      </w:r>
      <w:r w:rsidR="004670F5">
        <w:rPr>
          <w:sz w:val="22"/>
          <w:szCs w:val="22"/>
          <w:lang w:val="en-US" w:eastAsia="zh-CN"/>
        </w:rPr>
        <w:t xml:space="preserve">in a </w:t>
      </w:r>
      <w:proofErr w:type="spellStart"/>
      <w:r w:rsidR="004670F5">
        <w:rPr>
          <w:sz w:val="22"/>
          <w:szCs w:val="22"/>
          <w:lang w:val="en-US" w:eastAsia="zh-CN"/>
        </w:rPr>
        <w:t>LoS</w:t>
      </w:r>
      <w:proofErr w:type="spellEnd"/>
      <w:r w:rsidR="004670F5">
        <w:rPr>
          <w:sz w:val="22"/>
          <w:szCs w:val="22"/>
          <w:lang w:val="en-US" w:eastAsia="zh-CN"/>
        </w:rPr>
        <w:t xml:space="preserve"> link when an in-car UE is </w:t>
      </w:r>
      <w:r w:rsidR="000D7D14">
        <w:rPr>
          <w:sz w:val="22"/>
          <w:szCs w:val="22"/>
          <w:lang w:val="en-US" w:eastAsia="zh-CN"/>
        </w:rPr>
        <w:t xml:space="preserve">moving in front of the </w:t>
      </w:r>
      <w:proofErr w:type="spellStart"/>
      <w:r w:rsidR="000D7D14">
        <w:rPr>
          <w:sz w:val="22"/>
          <w:szCs w:val="22"/>
          <w:lang w:val="en-US" w:eastAsia="zh-CN"/>
        </w:rPr>
        <w:t>eNB</w:t>
      </w:r>
      <w:proofErr w:type="spellEnd"/>
      <w:r w:rsidR="000D7D14">
        <w:rPr>
          <w:sz w:val="22"/>
          <w:szCs w:val="22"/>
          <w:lang w:val="en-US" w:eastAsia="zh-CN"/>
        </w:rPr>
        <w:t xml:space="preserve"> antenna tower. In this scenario the beams at both ends are expected to change gradually to respond to the </w:t>
      </w:r>
      <w:proofErr w:type="spellStart"/>
      <w:r w:rsidR="000D7D14">
        <w:rPr>
          <w:sz w:val="22"/>
          <w:szCs w:val="22"/>
          <w:lang w:val="en-US" w:eastAsia="zh-CN"/>
        </w:rPr>
        <w:t>LoS</w:t>
      </w:r>
      <w:proofErr w:type="spellEnd"/>
      <w:r w:rsidR="000D7D14">
        <w:rPr>
          <w:sz w:val="22"/>
          <w:szCs w:val="22"/>
          <w:lang w:val="en-US" w:eastAsia="zh-CN"/>
        </w:rPr>
        <w:t xml:space="preserve"> direction change. The second example of beam management can be that </w:t>
      </w:r>
      <w:r w:rsidR="00227C90">
        <w:rPr>
          <w:sz w:val="22"/>
          <w:szCs w:val="22"/>
          <w:lang w:val="en-US" w:eastAsia="zh-CN"/>
        </w:rPr>
        <w:t xml:space="preserve">UE is wearing a </w:t>
      </w:r>
      <w:r w:rsidR="005E0427">
        <w:rPr>
          <w:sz w:val="22"/>
          <w:szCs w:val="22"/>
          <w:lang w:val="en-US" w:eastAsia="zh-CN"/>
        </w:rPr>
        <w:t>NR</w:t>
      </w:r>
      <w:r w:rsidR="00227C90">
        <w:rPr>
          <w:sz w:val="22"/>
          <w:szCs w:val="22"/>
          <w:lang w:val="en-US" w:eastAsia="zh-CN"/>
        </w:rPr>
        <w:t xml:space="preserve"> device to play VR game. In this scenario the UE position may only change very small over time but the </w:t>
      </w:r>
      <w:r w:rsidR="005E0427">
        <w:rPr>
          <w:sz w:val="22"/>
          <w:szCs w:val="22"/>
          <w:lang w:val="en-US" w:eastAsia="zh-CN"/>
        </w:rPr>
        <w:t>NR</w:t>
      </w:r>
      <w:r w:rsidR="005E0427">
        <w:rPr>
          <w:sz w:val="22"/>
          <w:szCs w:val="22"/>
          <w:lang w:val="en-US" w:eastAsia="zh-CN"/>
        </w:rPr>
        <w:t xml:space="preserve"> </w:t>
      </w:r>
      <w:r w:rsidR="00227C90">
        <w:rPr>
          <w:sz w:val="22"/>
          <w:szCs w:val="22"/>
          <w:lang w:val="en-US" w:eastAsia="zh-CN"/>
        </w:rPr>
        <w:t>device could rotate fast.</w:t>
      </w:r>
      <w:r w:rsidR="00E0556F">
        <w:rPr>
          <w:sz w:val="22"/>
          <w:szCs w:val="22"/>
          <w:lang w:val="en-US" w:eastAsia="zh-CN"/>
        </w:rPr>
        <w:t xml:space="preserve"> As a result, the </w:t>
      </w:r>
      <w:proofErr w:type="spellStart"/>
      <w:r w:rsidR="00E0556F">
        <w:rPr>
          <w:sz w:val="22"/>
          <w:szCs w:val="22"/>
          <w:lang w:val="en-US" w:eastAsia="zh-CN"/>
        </w:rPr>
        <w:t>eNB</w:t>
      </w:r>
      <w:proofErr w:type="spellEnd"/>
      <w:r w:rsidR="00E0556F">
        <w:rPr>
          <w:sz w:val="22"/>
          <w:szCs w:val="22"/>
          <w:lang w:val="en-US" w:eastAsia="zh-CN"/>
        </w:rPr>
        <w:t xml:space="preserve"> beam may not change much but UE beam can change fast to respond to the fast rotation. </w:t>
      </w:r>
      <w:r w:rsidR="00384328">
        <w:rPr>
          <w:sz w:val="22"/>
          <w:szCs w:val="22"/>
          <w:lang w:val="en-US" w:eastAsia="zh-CN"/>
        </w:rPr>
        <w:fldChar w:fldCharType="begin"/>
      </w:r>
      <w:r w:rsidR="00384328">
        <w:rPr>
          <w:sz w:val="22"/>
          <w:szCs w:val="22"/>
          <w:lang w:val="en-US" w:eastAsia="zh-CN"/>
        </w:rPr>
        <w:instrText xml:space="preserve"> REF _Ref450137479 \h  \* MERGEFORMAT </w:instrText>
      </w:r>
      <w:r w:rsidR="00384328">
        <w:rPr>
          <w:sz w:val="22"/>
          <w:szCs w:val="22"/>
          <w:lang w:val="en-US" w:eastAsia="zh-CN"/>
        </w:rPr>
      </w:r>
      <w:r w:rsidR="00384328">
        <w:rPr>
          <w:sz w:val="22"/>
          <w:szCs w:val="22"/>
          <w:lang w:val="en-US" w:eastAsia="zh-CN"/>
        </w:rPr>
        <w:fldChar w:fldCharType="separate"/>
      </w:r>
      <w:r w:rsidR="00384328" w:rsidRPr="00384328">
        <w:rPr>
          <w:sz w:val="22"/>
          <w:szCs w:val="22"/>
          <w:lang w:val="en-US" w:eastAsia="zh-CN"/>
        </w:rPr>
        <w:t>Figure 2</w:t>
      </w:r>
      <w:r w:rsidR="00384328">
        <w:rPr>
          <w:sz w:val="22"/>
          <w:szCs w:val="22"/>
          <w:lang w:val="en-US" w:eastAsia="zh-CN"/>
        </w:rPr>
        <w:fldChar w:fldCharType="end"/>
      </w:r>
      <w:r w:rsidR="00384328">
        <w:rPr>
          <w:sz w:val="22"/>
          <w:szCs w:val="22"/>
          <w:lang w:val="en-US" w:eastAsia="zh-CN"/>
        </w:rPr>
        <w:t xml:space="preserve"> simulates a scenario </w:t>
      </w:r>
      <w:r w:rsidR="005E0427">
        <w:rPr>
          <w:sz w:val="22"/>
          <w:szCs w:val="22"/>
          <w:lang w:val="en-US" w:eastAsia="zh-CN"/>
        </w:rPr>
        <w:t xml:space="preserve">that </w:t>
      </w:r>
      <w:r w:rsidR="00384328">
        <w:rPr>
          <w:sz w:val="22"/>
          <w:szCs w:val="22"/>
          <w:lang w:val="en-US" w:eastAsia="zh-CN"/>
        </w:rPr>
        <w:t xml:space="preserve">UE moves as well as rotates. We sample the channel periodically along the trajectory and performs exhaustive </w:t>
      </w:r>
      <w:proofErr w:type="spellStart"/>
      <w:r w:rsidR="00384328">
        <w:rPr>
          <w:sz w:val="22"/>
          <w:szCs w:val="22"/>
          <w:lang w:val="en-US" w:eastAsia="zh-CN"/>
        </w:rPr>
        <w:t>Tx</w:t>
      </w:r>
      <w:proofErr w:type="spellEnd"/>
      <w:r w:rsidR="00384328">
        <w:rPr>
          <w:sz w:val="22"/>
          <w:szCs w:val="22"/>
          <w:lang w:val="en-US" w:eastAsia="zh-CN"/>
        </w:rPr>
        <w:t xml:space="preserve">/Rx beam search in each of the channel sample. </w:t>
      </w:r>
      <w:r w:rsidR="00BA5629">
        <w:rPr>
          <w:sz w:val="22"/>
          <w:szCs w:val="22"/>
          <w:lang w:val="en-US" w:eastAsia="zh-CN"/>
        </w:rPr>
        <w:t xml:space="preserve">The </w:t>
      </w:r>
      <w:proofErr w:type="spellStart"/>
      <w:r w:rsidR="00BA5629">
        <w:rPr>
          <w:sz w:val="22"/>
          <w:szCs w:val="22"/>
          <w:lang w:val="en-US" w:eastAsia="zh-CN"/>
        </w:rPr>
        <w:t>AoD</w:t>
      </w:r>
      <w:proofErr w:type="spellEnd"/>
      <w:r w:rsidR="00BA5629">
        <w:rPr>
          <w:sz w:val="22"/>
          <w:szCs w:val="22"/>
          <w:lang w:val="en-US" w:eastAsia="zh-CN"/>
        </w:rPr>
        <w:t>/</w:t>
      </w:r>
      <w:proofErr w:type="spellStart"/>
      <w:r w:rsidR="00BA5629">
        <w:rPr>
          <w:sz w:val="22"/>
          <w:szCs w:val="22"/>
          <w:lang w:val="en-US" w:eastAsia="zh-CN"/>
        </w:rPr>
        <w:t>ZoD</w:t>
      </w:r>
      <w:proofErr w:type="spellEnd"/>
      <w:r w:rsidR="00BA5629">
        <w:rPr>
          <w:sz w:val="22"/>
          <w:szCs w:val="22"/>
          <w:lang w:val="en-US" w:eastAsia="zh-CN"/>
        </w:rPr>
        <w:t xml:space="preserve"> shows the departure angles of the corresponding </w:t>
      </w:r>
      <w:proofErr w:type="spellStart"/>
      <w:r w:rsidR="00BA5629">
        <w:rPr>
          <w:sz w:val="22"/>
          <w:szCs w:val="22"/>
          <w:lang w:val="en-US" w:eastAsia="zh-CN"/>
        </w:rPr>
        <w:t>eNB</w:t>
      </w:r>
      <w:proofErr w:type="spellEnd"/>
      <w:r w:rsidR="00BA5629">
        <w:rPr>
          <w:sz w:val="22"/>
          <w:szCs w:val="22"/>
          <w:lang w:val="en-US" w:eastAsia="zh-CN"/>
        </w:rPr>
        <w:t xml:space="preserve"> beam. And the </w:t>
      </w:r>
      <w:proofErr w:type="spellStart"/>
      <w:r w:rsidR="00BA5629">
        <w:rPr>
          <w:sz w:val="22"/>
          <w:szCs w:val="22"/>
          <w:lang w:val="en-US" w:eastAsia="zh-CN"/>
        </w:rPr>
        <w:t>AoA</w:t>
      </w:r>
      <w:proofErr w:type="spellEnd"/>
      <w:r w:rsidR="00BA5629">
        <w:rPr>
          <w:sz w:val="22"/>
          <w:szCs w:val="22"/>
          <w:lang w:val="en-US" w:eastAsia="zh-CN"/>
        </w:rPr>
        <w:t>/</w:t>
      </w:r>
      <w:proofErr w:type="spellStart"/>
      <w:r w:rsidR="00BA5629">
        <w:rPr>
          <w:sz w:val="22"/>
          <w:szCs w:val="22"/>
          <w:lang w:val="en-US" w:eastAsia="zh-CN"/>
        </w:rPr>
        <w:t>ZoA</w:t>
      </w:r>
      <w:proofErr w:type="spellEnd"/>
      <w:r w:rsidR="00BA5629">
        <w:rPr>
          <w:sz w:val="22"/>
          <w:szCs w:val="22"/>
          <w:lang w:val="en-US" w:eastAsia="zh-CN"/>
        </w:rPr>
        <w:t xml:space="preserve"> shows the arrival angles of the corresponding UE beam. </w:t>
      </w:r>
      <w:r w:rsidR="00384328">
        <w:rPr>
          <w:sz w:val="22"/>
          <w:szCs w:val="22"/>
          <w:lang w:val="en-US" w:eastAsia="zh-CN"/>
        </w:rPr>
        <w:t xml:space="preserve">As UE moves towards the </w:t>
      </w:r>
      <w:proofErr w:type="spellStart"/>
      <w:r w:rsidR="00384328">
        <w:rPr>
          <w:sz w:val="22"/>
          <w:szCs w:val="22"/>
          <w:lang w:val="en-US" w:eastAsia="zh-CN"/>
        </w:rPr>
        <w:t>eNB</w:t>
      </w:r>
      <w:proofErr w:type="spellEnd"/>
      <w:r w:rsidR="00384328">
        <w:rPr>
          <w:sz w:val="22"/>
          <w:szCs w:val="22"/>
          <w:lang w:val="en-US" w:eastAsia="zh-CN"/>
        </w:rPr>
        <w:t xml:space="preserve"> in the randomly chosen trajectory, the </w:t>
      </w:r>
      <w:proofErr w:type="spellStart"/>
      <w:r w:rsidR="00384328">
        <w:rPr>
          <w:sz w:val="22"/>
          <w:szCs w:val="22"/>
          <w:lang w:val="en-US" w:eastAsia="zh-CN"/>
        </w:rPr>
        <w:t>eNB</w:t>
      </w:r>
      <w:proofErr w:type="spellEnd"/>
      <w:r w:rsidR="00384328">
        <w:rPr>
          <w:sz w:val="22"/>
          <w:szCs w:val="22"/>
          <w:lang w:val="en-US" w:eastAsia="zh-CN"/>
        </w:rPr>
        <w:t xml:space="preserve"> beam does not change much and the UE beam changes periodically in response to the rotation. </w:t>
      </w:r>
      <w:r w:rsidR="003E27E2">
        <w:rPr>
          <w:sz w:val="22"/>
          <w:szCs w:val="22"/>
          <w:lang w:val="en-US" w:eastAsia="zh-CN"/>
        </w:rPr>
        <w:t xml:space="preserve">For network scheduling driven beam change, the scheduler can choose a sub-optimal beam direction for single UE to maximize the cell capacity in MU-MIMO transmission. These beam management scenarios shall all be carefully investigated and handled properly to maximize the benefit of UE side </w:t>
      </w:r>
      <w:proofErr w:type="spellStart"/>
      <w:r w:rsidR="003E27E2">
        <w:rPr>
          <w:sz w:val="22"/>
          <w:szCs w:val="22"/>
          <w:lang w:val="en-US" w:eastAsia="zh-CN"/>
        </w:rPr>
        <w:t>beamforming</w:t>
      </w:r>
      <w:proofErr w:type="spellEnd"/>
      <w:r w:rsidR="003E27E2">
        <w:rPr>
          <w:sz w:val="22"/>
          <w:szCs w:val="22"/>
          <w:lang w:val="en-US" w:eastAsia="zh-CN"/>
        </w:rPr>
        <w:t>.</w:t>
      </w:r>
    </w:p>
    <w:p w14:paraId="2C1A6F67" w14:textId="09BDC157" w:rsidR="00CA514D" w:rsidRPr="000838D9" w:rsidRDefault="00CA514D" w:rsidP="000838D9">
      <w:pPr>
        <w:ind w:firstLine="284"/>
        <w:jc w:val="both"/>
        <w:rPr>
          <w:sz w:val="22"/>
          <w:szCs w:val="22"/>
          <w:lang w:val="en-US" w:eastAsia="zh-CN"/>
        </w:rPr>
      </w:pPr>
      <w:r>
        <w:rPr>
          <w:sz w:val="22"/>
          <w:szCs w:val="22"/>
          <w:lang w:val="en-US" w:eastAsia="zh-CN"/>
        </w:rPr>
        <w:t xml:space="preserve">Other than the UE side beam acquisition and properly handled </w:t>
      </w:r>
      <w:r w:rsidR="008D07B5">
        <w:rPr>
          <w:sz w:val="22"/>
          <w:szCs w:val="22"/>
          <w:lang w:val="en-US" w:eastAsia="zh-CN"/>
        </w:rPr>
        <w:t xml:space="preserve">beam management for synchronous change of UE and </w:t>
      </w:r>
      <w:proofErr w:type="spellStart"/>
      <w:r w:rsidR="008D07B5">
        <w:rPr>
          <w:sz w:val="22"/>
          <w:szCs w:val="22"/>
          <w:lang w:val="en-US" w:eastAsia="zh-CN"/>
        </w:rPr>
        <w:t>eNB</w:t>
      </w:r>
      <w:proofErr w:type="spellEnd"/>
      <w:r w:rsidR="008D07B5">
        <w:rPr>
          <w:sz w:val="22"/>
          <w:szCs w:val="22"/>
          <w:lang w:val="en-US" w:eastAsia="zh-CN"/>
        </w:rPr>
        <w:t xml:space="preserve"> beams, </w:t>
      </w:r>
      <w:proofErr w:type="spellStart"/>
      <w:r w:rsidR="008D07B5">
        <w:rPr>
          <w:sz w:val="22"/>
          <w:szCs w:val="22"/>
          <w:lang w:val="en-US" w:eastAsia="zh-CN"/>
        </w:rPr>
        <w:t>beamforming</w:t>
      </w:r>
      <w:proofErr w:type="spellEnd"/>
      <w:r w:rsidR="008D07B5">
        <w:rPr>
          <w:sz w:val="22"/>
          <w:szCs w:val="22"/>
          <w:lang w:val="en-US" w:eastAsia="zh-CN"/>
        </w:rPr>
        <w:t xml:space="preserve"> can change the way how various downlink/uplink signals/channels are designed. </w:t>
      </w:r>
      <w:r w:rsidR="00144684">
        <w:rPr>
          <w:sz w:val="22"/>
          <w:szCs w:val="22"/>
          <w:lang w:val="en-US" w:eastAsia="zh-CN"/>
        </w:rPr>
        <w:t xml:space="preserve">For example for uplink physical channel which is designed to carry </w:t>
      </w:r>
      <w:proofErr w:type="spellStart"/>
      <w:r w:rsidR="00144684">
        <w:rPr>
          <w:sz w:val="22"/>
          <w:szCs w:val="22"/>
          <w:lang w:val="en-US" w:eastAsia="zh-CN"/>
        </w:rPr>
        <w:t>bursty</w:t>
      </w:r>
      <w:proofErr w:type="spellEnd"/>
      <w:r w:rsidR="00144684">
        <w:rPr>
          <w:sz w:val="22"/>
          <w:szCs w:val="22"/>
          <w:lang w:val="en-US" w:eastAsia="zh-CN"/>
        </w:rPr>
        <w:t xml:space="preserve"> traffic</w:t>
      </w:r>
      <w:r w:rsidR="00407F01">
        <w:rPr>
          <w:sz w:val="22"/>
          <w:szCs w:val="22"/>
          <w:lang w:val="en-US" w:eastAsia="zh-CN"/>
        </w:rPr>
        <w:t xml:space="preserve">, e.g. scheduling request, </w:t>
      </w:r>
      <w:r w:rsidR="00144684">
        <w:rPr>
          <w:sz w:val="22"/>
          <w:szCs w:val="22"/>
          <w:lang w:val="en-US" w:eastAsia="zh-CN"/>
        </w:rPr>
        <w:t xml:space="preserve">without knowing which UE actually sends the traffic, </w:t>
      </w:r>
      <w:proofErr w:type="spellStart"/>
      <w:r w:rsidR="007F7430">
        <w:rPr>
          <w:sz w:val="22"/>
          <w:szCs w:val="22"/>
          <w:lang w:val="en-US" w:eastAsia="zh-CN"/>
        </w:rPr>
        <w:t>eNB</w:t>
      </w:r>
      <w:proofErr w:type="spellEnd"/>
      <w:r w:rsidR="007F7430">
        <w:rPr>
          <w:sz w:val="22"/>
          <w:szCs w:val="22"/>
          <w:lang w:val="en-US" w:eastAsia="zh-CN"/>
        </w:rPr>
        <w:t xml:space="preserve"> would have to scan all possible beam directions or receives with </w:t>
      </w:r>
      <w:proofErr w:type="spellStart"/>
      <w:r w:rsidR="007F7430">
        <w:rPr>
          <w:sz w:val="22"/>
          <w:szCs w:val="22"/>
          <w:lang w:val="en-US" w:eastAsia="zh-CN"/>
        </w:rPr>
        <w:t>omni</w:t>
      </w:r>
      <w:proofErr w:type="spellEnd"/>
      <w:r w:rsidR="007F7430">
        <w:rPr>
          <w:sz w:val="22"/>
          <w:szCs w:val="22"/>
          <w:lang w:val="en-US" w:eastAsia="zh-CN"/>
        </w:rPr>
        <w:t xml:space="preserve"> reception as UE can send the traffic with its own beam.</w:t>
      </w:r>
      <w:r w:rsidR="00D60389">
        <w:rPr>
          <w:sz w:val="22"/>
          <w:szCs w:val="22"/>
          <w:lang w:val="en-US" w:eastAsia="zh-CN"/>
        </w:rPr>
        <w:t xml:space="preserve"> Another possible impact is downlink CSI measurement signal, </w:t>
      </w:r>
      <w:proofErr w:type="spellStart"/>
      <w:r w:rsidR="00D60389">
        <w:rPr>
          <w:sz w:val="22"/>
          <w:szCs w:val="22"/>
          <w:lang w:val="en-US" w:eastAsia="zh-CN"/>
        </w:rPr>
        <w:t>eNB</w:t>
      </w:r>
      <w:proofErr w:type="spellEnd"/>
      <w:r w:rsidR="00D60389">
        <w:rPr>
          <w:sz w:val="22"/>
          <w:szCs w:val="22"/>
          <w:lang w:val="en-US" w:eastAsia="zh-CN"/>
        </w:rPr>
        <w:t xml:space="preserve"> would have to accurately know which UE beam UE would apply for receive a candidate beam because mismatch can cause </w:t>
      </w:r>
      <w:r w:rsidR="008D0D02">
        <w:rPr>
          <w:sz w:val="22"/>
          <w:szCs w:val="22"/>
          <w:lang w:val="en-US" w:eastAsia="zh-CN"/>
        </w:rPr>
        <w:t xml:space="preserve">wrong CSI measurements. This is clearly not the case for UE with </w:t>
      </w:r>
      <w:proofErr w:type="spellStart"/>
      <w:r w:rsidR="008D0D02">
        <w:rPr>
          <w:sz w:val="22"/>
          <w:szCs w:val="22"/>
          <w:lang w:val="en-US" w:eastAsia="zh-CN"/>
        </w:rPr>
        <w:t>omni</w:t>
      </w:r>
      <w:proofErr w:type="spellEnd"/>
      <w:r w:rsidR="008D0D02">
        <w:rPr>
          <w:sz w:val="22"/>
          <w:szCs w:val="22"/>
          <w:lang w:val="en-US" w:eastAsia="zh-CN"/>
        </w:rPr>
        <w:t xml:space="preserve"> receptions. Many other examples can be given.</w:t>
      </w:r>
    </w:p>
    <w:p w14:paraId="1D1D3938" w14:textId="3260E8B5" w:rsidR="0042425E" w:rsidRPr="008D1BA1" w:rsidRDefault="008D1BA1" w:rsidP="008D1BA1">
      <w:pPr>
        <w:ind w:firstLine="284"/>
        <w:jc w:val="both"/>
        <w:rPr>
          <w:b/>
          <w:i/>
          <w:sz w:val="22"/>
          <w:szCs w:val="22"/>
          <w:lang w:eastAsia="zh-CN"/>
        </w:rPr>
      </w:pPr>
      <w:r w:rsidRPr="008D1BA1">
        <w:rPr>
          <w:rFonts w:hint="eastAsia"/>
          <w:b/>
          <w:i/>
          <w:sz w:val="22"/>
          <w:szCs w:val="22"/>
          <w:lang w:eastAsia="zh-CN"/>
        </w:rPr>
        <w:t>Proposal</w:t>
      </w:r>
      <w:r>
        <w:rPr>
          <w:b/>
          <w:i/>
          <w:sz w:val="22"/>
          <w:szCs w:val="22"/>
          <w:lang w:eastAsia="zh-CN"/>
        </w:rPr>
        <w:t xml:space="preserve">: NR system design should consider UE </w:t>
      </w:r>
      <w:proofErr w:type="spellStart"/>
      <w:r>
        <w:rPr>
          <w:b/>
          <w:i/>
          <w:sz w:val="22"/>
          <w:szCs w:val="22"/>
          <w:lang w:eastAsia="zh-CN"/>
        </w:rPr>
        <w:t>beamforming</w:t>
      </w:r>
      <w:proofErr w:type="spellEnd"/>
      <w:r>
        <w:rPr>
          <w:b/>
          <w:i/>
          <w:sz w:val="22"/>
          <w:szCs w:val="22"/>
          <w:lang w:eastAsia="zh-CN"/>
        </w:rPr>
        <w:t xml:space="preserve"> in various aspects including: UE side beam acquisition; Beam management in various scenarios; Downlink/uplink channel/signal design.</w:t>
      </w:r>
    </w:p>
    <w:p w14:paraId="7EE7B769" w14:textId="755452D6" w:rsidR="0020001D" w:rsidRDefault="0020001D" w:rsidP="00BC783B">
      <w:pPr>
        <w:pStyle w:val="Heading1"/>
        <w:pBdr>
          <w:top w:val="single" w:sz="12" w:space="4" w:color="auto"/>
        </w:pBdr>
        <w:ind w:left="0" w:firstLine="0"/>
        <w:rPr>
          <w:rFonts w:cs="Arial"/>
          <w:lang w:val="en-US"/>
        </w:rPr>
      </w:pPr>
      <w:r>
        <w:rPr>
          <w:rFonts w:cs="Arial"/>
          <w:lang w:val="en-US"/>
        </w:rPr>
        <w:t>Conclusions</w:t>
      </w:r>
    </w:p>
    <w:p w14:paraId="1A7428F7" w14:textId="448FA02D"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Pr="0020001D">
        <w:rPr>
          <w:sz w:val="22"/>
          <w:szCs w:val="22"/>
          <w:lang w:eastAsia="zh-CN"/>
        </w:rPr>
        <w:t xml:space="preserve"> our views on the </w:t>
      </w:r>
      <w:r w:rsidR="004318B5">
        <w:rPr>
          <w:sz w:val="22"/>
          <w:szCs w:val="22"/>
          <w:lang w:eastAsia="zh-CN"/>
        </w:rPr>
        <w:t xml:space="preserve">benefits brought by UE side </w:t>
      </w:r>
      <w:proofErr w:type="spellStart"/>
      <w:r w:rsidR="004318B5">
        <w:rPr>
          <w:sz w:val="22"/>
          <w:szCs w:val="22"/>
          <w:lang w:eastAsia="zh-CN"/>
        </w:rPr>
        <w:t>beamforming</w:t>
      </w:r>
      <w:proofErr w:type="spellEnd"/>
      <w:r>
        <w:rPr>
          <w:sz w:val="22"/>
          <w:szCs w:val="22"/>
          <w:lang w:eastAsia="zh-CN"/>
        </w:rPr>
        <w:t xml:space="preserve"> </w:t>
      </w:r>
      <w:r w:rsidR="004318B5">
        <w:rPr>
          <w:sz w:val="22"/>
          <w:szCs w:val="22"/>
          <w:lang w:eastAsia="zh-CN"/>
        </w:rPr>
        <w:t>to</w:t>
      </w:r>
      <w:r>
        <w:rPr>
          <w:sz w:val="22"/>
          <w:szCs w:val="22"/>
          <w:lang w:eastAsia="zh-CN"/>
        </w:rPr>
        <w:t xml:space="preserve"> NR. </w:t>
      </w:r>
      <w:r w:rsidR="004318B5">
        <w:rPr>
          <w:sz w:val="22"/>
          <w:szCs w:val="22"/>
          <w:lang w:eastAsia="zh-CN"/>
        </w:rPr>
        <w:t xml:space="preserve">We also discussed possible system design considerations with UE side </w:t>
      </w:r>
      <w:proofErr w:type="spellStart"/>
      <w:r w:rsidR="004318B5">
        <w:rPr>
          <w:sz w:val="22"/>
          <w:szCs w:val="22"/>
          <w:lang w:eastAsia="zh-CN"/>
        </w:rPr>
        <w:t>beamforming</w:t>
      </w:r>
      <w:proofErr w:type="spellEnd"/>
      <w:r w:rsidR="004318B5">
        <w:rPr>
          <w:sz w:val="22"/>
          <w:szCs w:val="22"/>
          <w:lang w:eastAsia="zh-CN"/>
        </w:rPr>
        <w:t>.</w:t>
      </w:r>
      <w:r w:rsidR="00935191">
        <w:rPr>
          <w:sz w:val="22"/>
          <w:szCs w:val="22"/>
          <w:lang w:eastAsia="zh-CN"/>
        </w:rPr>
        <w:t xml:space="preserve"> The below observation and proposal is made:</w:t>
      </w:r>
    </w:p>
    <w:p w14:paraId="4E9BAD11" w14:textId="43571D95" w:rsidR="00935191" w:rsidRPr="00935191" w:rsidRDefault="00935191" w:rsidP="00935191">
      <w:pPr>
        <w:ind w:firstLine="284"/>
        <w:jc w:val="both"/>
        <w:rPr>
          <w:b/>
          <w:i/>
          <w:sz w:val="22"/>
          <w:szCs w:val="22"/>
          <w:lang w:eastAsia="zh-CN"/>
        </w:rPr>
      </w:pPr>
      <w:r w:rsidRPr="00935191">
        <w:rPr>
          <w:rFonts w:hint="eastAsia"/>
          <w:b/>
          <w:i/>
          <w:sz w:val="22"/>
          <w:szCs w:val="22"/>
          <w:lang w:eastAsia="zh-CN"/>
        </w:rPr>
        <w:t>Observation</w:t>
      </w:r>
      <w:r w:rsidRPr="00935191">
        <w:rPr>
          <w:b/>
          <w:i/>
          <w:sz w:val="22"/>
          <w:szCs w:val="22"/>
          <w:lang w:eastAsia="zh-CN"/>
        </w:rPr>
        <w:t xml:space="preserve">: UE side </w:t>
      </w:r>
      <w:proofErr w:type="spellStart"/>
      <w:r w:rsidRPr="00935191">
        <w:rPr>
          <w:b/>
          <w:i/>
          <w:sz w:val="22"/>
          <w:szCs w:val="22"/>
          <w:lang w:eastAsia="zh-CN"/>
        </w:rPr>
        <w:t>beamforming</w:t>
      </w:r>
      <w:proofErr w:type="spellEnd"/>
      <w:r w:rsidRPr="00935191">
        <w:rPr>
          <w:b/>
          <w:i/>
          <w:sz w:val="22"/>
          <w:szCs w:val="22"/>
          <w:lang w:eastAsia="zh-CN"/>
        </w:rPr>
        <w:t xml:space="preserve"> improves system coverage </w:t>
      </w:r>
      <w:r w:rsidR="005E0427">
        <w:rPr>
          <w:b/>
          <w:i/>
          <w:sz w:val="22"/>
          <w:szCs w:val="22"/>
          <w:lang w:eastAsia="zh-CN"/>
        </w:rPr>
        <w:t xml:space="preserve">and </w:t>
      </w:r>
      <w:r w:rsidRPr="00935191">
        <w:rPr>
          <w:b/>
          <w:i/>
          <w:sz w:val="22"/>
          <w:szCs w:val="22"/>
          <w:lang w:eastAsia="zh-CN"/>
        </w:rPr>
        <w:t>capacity significantly for NR at high frequency band.</w:t>
      </w:r>
    </w:p>
    <w:p w14:paraId="73D141B5" w14:textId="77777777" w:rsidR="00935191" w:rsidRPr="008D1BA1" w:rsidRDefault="00935191" w:rsidP="00935191">
      <w:pPr>
        <w:ind w:firstLine="284"/>
        <w:jc w:val="both"/>
        <w:rPr>
          <w:b/>
          <w:i/>
          <w:sz w:val="22"/>
          <w:szCs w:val="22"/>
          <w:lang w:eastAsia="zh-CN"/>
        </w:rPr>
      </w:pPr>
      <w:r w:rsidRPr="008D1BA1">
        <w:rPr>
          <w:rFonts w:hint="eastAsia"/>
          <w:b/>
          <w:i/>
          <w:sz w:val="22"/>
          <w:szCs w:val="22"/>
          <w:lang w:eastAsia="zh-CN"/>
        </w:rPr>
        <w:t>Proposal</w:t>
      </w:r>
      <w:r>
        <w:rPr>
          <w:b/>
          <w:i/>
          <w:sz w:val="22"/>
          <w:szCs w:val="22"/>
          <w:lang w:eastAsia="zh-CN"/>
        </w:rPr>
        <w:t xml:space="preserve">: NR system design should consider UE </w:t>
      </w:r>
      <w:proofErr w:type="spellStart"/>
      <w:r>
        <w:rPr>
          <w:b/>
          <w:i/>
          <w:sz w:val="22"/>
          <w:szCs w:val="22"/>
          <w:lang w:eastAsia="zh-CN"/>
        </w:rPr>
        <w:t>beamforming</w:t>
      </w:r>
      <w:proofErr w:type="spellEnd"/>
      <w:r>
        <w:rPr>
          <w:b/>
          <w:i/>
          <w:sz w:val="22"/>
          <w:szCs w:val="22"/>
          <w:lang w:eastAsia="zh-CN"/>
        </w:rPr>
        <w:t xml:space="preserve"> in various aspects including: UE side beam acquisition; Beam management in various scenarios; Downlink/uplink channel/signal design.</w:t>
      </w:r>
    </w:p>
    <w:p w14:paraId="002D1903" w14:textId="77777777" w:rsidR="00935191" w:rsidRPr="00935191" w:rsidRDefault="00935191" w:rsidP="0008579B">
      <w:pPr>
        <w:ind w:firstLine="360"/>
        <w:jc w:val="both"/>
      </w:pP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E504ECF" w14:textId="672EDEBA" w:rsidR="00E75BCE" w:rsidRPr="00874F9B" w:rsidRDefault="006B7360" w:rsidP="009F04E9">
      <w:pPr>
        <w:numPr>
          <w:ilvl w:val="0"/>
          <w:numId w:val="2"/>
        </w:numPr>
        <w:rPr>
          <w:rFonts w:ascii="Times" w:hAnsi="Times"/>
          <w:sz w:val="22"/>
          <w:szCs w:val="22"/>
          <w:lang w:val="en-US" w:eastAsia="ja-JP"/>
        </w:rPr>
      </w:pPr>
      <w:bookmarkStart w:id="4" w:name="_Ref446505138"/>
      <w:bookmarkStart w:id="5" w:name="_Ref442081598"/>
      <w:bookmarkStart w:id="6" w:name="_Ref445293287"/>
      <w:r w:rsidRPr="00874F9B">
        <w:rPr>
          <w:rFonts w:eastAsia="MS Mincho"/>
          <w:sz w:val="22"/>
          <w:szCs w:val="22"/>
          <w:lang w:val="en-US" w:eastAsia="ja-JP"/>
        </w:rPr>
        <w:t>RP</w:t>
      </w:r>
      <w:r w:rsidRPr="00874F9B">
        <w:rPr>
          <w:sz w:val="22"/>
          <w:szCs w:val="22"/>
          <w:lang w:val="en-US" w:eastAsia="ja-JP"/>
        </w:rPr>
        <w:t>-160671, New SID Proposal: Study on New Radio Access Technology, NTT DoCoMo</w:t>
      </w:r>
      <w:bookmarkEnd w:id="4"/>
      <w:r w:rsidR="009F04E9" w:rsidRPr="00874F9B">
        <w:rPr>
          <w:sz w:val="22"/>
          <w:szCs w:val="22"/>
          <w:lang w:val="en-US" w:eastAsia="ja-JP"/>
        </w:rPr>
        <w:t>.</w:t>
      </w:r>
      <w:bookmarkStart w:id="7" w:name="_Ref446506608"/>
      <w:bookmarkStart w:id="8" w:name="_Ref446507216"/>
      <w:bookmarkStart w:id="9" w:name="_Ref446511358"/>
      <w:bookmarkEnd w:id="5"/>
      <w:bookmarkEnd w:id="6"/>
      <w:bookmarkEnd w:id="7"/>
      <w:bookmarkEnd w:id="8"/>
      <w:bookmarkEnd w:id="9"/>
    </w:p>
    <w:p w14:paraId="01AB7B52" w14:textId="77777777" w:rsidR="00355BCF" w:rsidRPr="00874F9B" w:rsidRDefault="00355BCF" w:rsidP="00355BCF">
      <w:pPr>
        <w:numPr>
          <w:ilvl w:val="0"/>
          <w:numId w:val="2"/>
        </w:numPr>
        <w:rPr>
          <w:rFonts w:ascii="Times" w:hAnsi="Times"/>
          <w:sz w:val="22"/>
          <w:szCs w:val="22"/>
          <w:lang w:val="en-US" w:eastAsia="ja-JP"/>
        </w:rPr>
      </w:pPr>
      <w:bookmarkStart w:id="10" w:name="_Ref449862452"/>
      <w:r w:rsidRPr="00FD6CCB">
        <w:rPr>
          <w:rFonts w:ascii="Times" w:hAnsi="Times"/>
          <w:sz w:val="22"/>
          <w:szCs w:val="22"/>
          <w:lang w:val="en-US" w:eastAsia="ja-JP"/>
        </w:rPr>
        <w:t>R1-</w:t>
      </w:r>
      <w:r>
        <w:rPr>
          <w:rFonts w:ascii="Times" w:hAnsi="Times"/>
          <w:sz w:val="22"/>
          <w:szCs w:val="22"/>
          <w:lang w:val="en-US" w:eastAsia="ja-JP"/>
        </w:rPr>
        <w:t xml:space="preserve">163863, </w:t>
      </w:r>
      <w:r w:rsidRPr="00FD6CCB">
        <w:rPr>
          <w:rFonts w:ascii="Times" w:hAnsi="Times"/>
          <w:sz w:val="22"/>
          <w:szCs w:val="22"/>
          <w:lang w:val="en-US" w:eastAsia="ja-JP"/>
        </w:rPr>
        <w:t>WF on antenna modelling and related parameters for NR evaluations, Intel, Samsung, CATT</w:t>
      </w:r>
      <w:bookmarkEnd w:id="10"/>
    </w:p>
    <w:p w14:paraId="6D4238CB" w14:textId="66764C57" w:rsidR="00E65E4B" w:rsidRPr="00E65E4B" w:rsidRDefault="000A7359" w:rsidP="00E65E4B">
      <w:pPr>
        <w:numPr>
          <w:ilvl w:val="0"/>
          <w:numId w:val="2"/>
        </w:numPr>
        <w:rPr>
          <w:rFonts w:ascii="Times" w:hAnsi="Times"/>
          <w:sz w:val="22"/>
          <w:szCs w:val="22"/>
          <w:lang w:val="en-US" w:eastAsia="ja-JP"/>
        </w:rPr>
      </w:pPr>
      <w:bookmarkStart w:id="11" w:name="_Ref449971300"/>
      <w:r w:rsidRPr="00E65E4B">
        <w:rPr>
          <w:rFonts w:ascii="Times" w:hAnsi="Times" w:hint="eastAsia"/>
          <w:sz w:val="22"/>
          <w:szCs w:val="22"/>
          <w:lang w:val="en-US" w:eastAsia="ja-JP"/>
        </w:rPr>
        <w:lastRenderedPageBreak/>
        <w:t xml:space="preserve">3GPP TR 38.900, </w:t>
      </w:r>
      <w:r w:rsidR="00E65E4B" w:rsidRPr="00E65E4B">
        <w:rPr>
          <w:rFonts w:ascii="Times" w:hAnsi="Times" w:hint="eastAsia"/>
          <w:sz w:val="22"/>
          <w:szCs w:val="22"/>
          <w:lang w:val="en-US" w:eastAsia="ja-JP"/>
        </w:rPr>
        <w:t>C</w:t>
      </w:r>
      <w:r w:rsidR="00E65E4B" w:rsidRPr="00E65E4B">
        <w:rPr>
          <w:rFonts w:ascii="Times" w:hAnsi="Times"/>
          <w:sz w:val="22"/>
          <w:szCs w:val="22"/>
          <w:lang w:val="en-US" w:eastAsia="ja-JP"/>
        </w:rPr>
        <w:t>hannel model for frequency spectrum above 6 GHz</w:t>
      </w:r>
      <w:bookmarkEnd w:id="11"/>
    </w:p>
    <w:p w14:paraId="3442C2D5" w14:textId="77777777" w:rsidR="000937E5" w:rsidRPr="001F7DDF" w:rsidRDefault="000937E5" w:rsidP="000937E5">
      <w:pPr>
        <w:numPr>
          <w:ilvl w:val="0"/>
          <w:numId w:val="2"/>
        </w:numPr>
        <w:rPr>
          <w:sz w:val="22"/>
          <w:lang w:eastAsia="zh-CN"/>
        </w:rPr>
      </w:pPr>
      <w:bookmarkStart w:id="12" w:name="_Ref450657026"/>
      <w:bookmarkStart w:id="13" w:name="_Ref450122778"/>
      <w:r>
        <w:rPr>
          <w:sz w:val="22"/>
          <w:lang w:eastAsia="zh-CN"/>
        </w:rPr>
        <w:t>R1-163884, Summary of evaluation assumptions for NR, NTT</w:t>
      </w:r>
      <w:r>
        <w:rPr>
          <w:sz w:val="22"/>
          <w:lang w:val="en-US" w:eastAsia="zh-CN"/>
        </w:rPr>
        <w:t xml:space="preserve"> DoCoMo</w:t>
      </w:r>
      <w:bookmarkEnd w:id="12"/>
    </w:p>
    <w:p w14:paraId="5BED7A2E" w14:textId="7CA13832" w:rsidR="00CA514D" w:rsidRPr="002A06FE" w:rsidRDefault="002A06FE" w:rsidP="00840495">
      <w:pPr>
        <w:numPr>
          <w:ilvl w:val="0"/>
          <w:numId w:val="2"/>
        </w:numPr>
        <w:rPr>
          <w:rFonts w:ascii="Times" w:hAnsi="Times"/>
          <w:sz w:val="22"/>
          <w:szCs w:val="22"/>
          <w:lang w:val="en-US" w:eastAsia="ja-JP"/>
        </w:rPr>
      </w:pPr>
      <w:r w:rsidRPr="002A06FE">
        <w:rPr>
          <w:rFonts w:ascii="Times" w:hAnsi="Times"/>
          <w:sz w:val="22"/>
          <w:szCs w:val="22"/>
          <w:lang w:val="en-US" w:eastAsia="ja-JP"/>
        </w:rPr>
        <w:t>R1-164191, Uplink MIMO for</w:t>
      </w:r>
      <w:r w:rsidR="00CA514D" w:rsidRPr="002A06FE">
        <w:rPr>
          <w:rFonts w:ascii="Times" w:hAnsi="Times"/>
          <w:sz w:val="22"/>
          <w:szCs w:val="22"/>
          <w:lang w:val="en-US" w:eastAsia="ja-JP"/>
        </w:rPr>
        <w:t xml:space="preserve"> new radio interface, Intel</w:t>
      </w:r>
      <w:bookmarkEnd w:id="13"/>
    </w:p>
    <w:p w14:paraId="705F0133" w14:textId="23FCF39B" w:rsidR="00CE55B9" w:rsidRDefault="002A06FE" w:rsidP="00CE55B9">
      <w:pPr>
        <w:numPr>
          <w:ilvl w:val="0"/>
          <w:numId w:val="2"/>
        </w:numPr>
        <w:rPr>
          <w:rFonts w:ascii="Times" w:hAnsi="Times"/>
          <w:sz w:val="22"/>
          <w:szCs w:val="22"/>
          <w:lang w:val="en-US" w:eastAsia="ja-JP"/>
        </w:rPr>
      </w:pPr>
      <w:r w:rsidRPr="002A06FE">
        <w:rPr>
          <w:rFonts w:ascii="Times" w:hAnsi="Times"/>
          <w:sz w:val="22"/>
          <w:szCs w:val="22"/>
          <w:lang w:val="en-US" w:eastAsia="ja-JP"/>
        </w:rPr>
        <w:t>R1-164190</w:t>
      </w:r>
      <w:r w:rsidR="00CE55B9" w:rsidRPr="002A06FE">
        <w:rPr>
          <w:rFonts w:ascii="Times" w:hAnsi="Times"/>
          <w:sz w:val="22"/>
          <w:szCs w:val="22"/>
          <w:lang w:val="en-US" w:eastAsia="ja-JP"/>
        </w:rPr>
        <w:t>, RSRP model</w:t>
      </w:r>
      <w:r w:rsidR="00CE55B9" w:rsidRPr="00CE55B9">
        <w:rPr>
          <w:rFonts w:ascii="Times" w:hAnsi="Times"/>
          <w:sz w:val="22"/>
          <w:szCs w:val="22"/>
          <w:lang w:val="en-US" w:eastAsia="ja-JP"/>
        </w:rPr>
        <w:t xml:space="preserve">ing with UE side </w:t>
      </w:r>
      <w:proofErr w:type="spellStart"/>
      <w:r w:rsidR="00CE55B9" w:rsidRPr="00CE55B9">
        <w:rPr>
          <w:rFonts w:ascii="Times" w:hAnsi="Times"/>
          <w:sz w:val="22"/>
          <w:szCs w:val="22"/>
          <w:lang w:val="en-US" w:eastAsia="ja-JP"/>
        </w:rPr>
        <w:t>beamforming</w:t>
      </w:r>
      <w:proofErr w:type="spellEnd"/>
      <w:r w:rsidR="00CE55B9">
        <w:rPr>
          <w:rFonts w:ascii="Times" w:hAnsi="Times"/>
          <w:sz w:val="22"/>
          <w:szCs w:val="22"/>
          <w:lang w:val="en-US" w:eastAsia="ja-JP"/>
        </w:rPr>
        <w:t>, Intel</w:t>
      </w:r>
    </w:p>
    <w:p w14:paraId="57C4D696" w14:textId="01E4BD75" w:rsidR="00276788" w:rsidRDefault="00276788" w:rsidP="00276788">
      <w:pPr>
        <w:pStyle w:val="Heading1"/>
        <w:pBdr>
          <w:top w:val="single" w:sz="12" w:space="4" w:color="auto"/>
        </w:pBdr>
        <w:ind w:left="0" w:firstLine="0"/>
        <w:rPr>
          <w:rFonts w:cs="Arial"/>
          <w:lang w:val="en-US"/>
        </w:rPr>
      </w:pPr>
      <w:r>
        <w:rPr>
          <w:rFonts w:cs="Arial"/>
          <w:lang w:val="en-US"/>
        </w:rPr>
        <w:t>Appendix</w:t>
      </w:r>
    </w:p>
    <w:p w14:paraId="4F621642" w14:textId="77777777" w:rsidR="00276788" w:rsidRPr="00276788" w:rsidRDefault="00276788" w:rsidP="00276788"/>
    <w:p w14:paraId="2AEC4356" w14:textId="321CA474" w:rsidR="00276788" w:rsidRDefault="00276788" w:rsidP="00276788">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w:t>
      </w:r>
      <w:r w:rsidRPr="00991224">
        <w:t>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7025"/>
      </w:tblGrid>
      <w:tr w:rsidR="00276788" w:rsidRPr="000C379E" w14:paraId="0ABE06A6" w14:textId="77777777" w:rsidTr="00A90532">
        <w:trPr>
          <w:jc w:val="center"/>
        </w:trPr>
        <w:tc>
          <w:tcPr>
            <w:tcW w:w="0" w:type="auto"/>
            <w:shd w:val="clear" w:color="auto" w:fill="E0E0E0"/>
          </w:tcPr>
          <w:p w14:paraId="3600C138" w14:textId="77777777" w:rsidR="00276788" w:rsidRPr="000C379E" w:rsidRDefault="00276788" w:rsidP="00A90532">
            <w:pPr>
              <w:pStyle w:val="TAH"/>
            </w:pPr>
            <w:r w:rsidRPr="000C379E">
              <w:t>Parameter</w:t>
            </w:r>
          </w:p>
        </w:tc>
        <w:tc>
          <w:tcPr>
            <w:tcW w:w="0" w:type="auto"/>
            <w:shd w:val="clear" w:color="auto" w:fill="E0E0E0"/>
          </w:tcPr>
          <w:p w14:paraId="56014B99" w14:textId="77777777" w:rsidR="00276788" w:rsidRPr="000C379E" w:rsidRDefault="00276788" w:rsidP="00A90532">
            <w:pPr>
              <w:pStyle w:val="TAH"/>
            </w:pPr>
            <w:r w:rsidRPr="000C379E">
              <w:t>Values</w:t>
            </w:r>
          </w:p>
        </w:tc>
      </w:tr>
      <w:tr w:rsidR="00276788" w:rsidRPr="000C379E" w14:paraId="65D0AC51" w14:textId="77777777" w:rsidTr="00A90532">
        <w:trPr>
          <w:jc w:val="center"/>
        </w:trPr>
        <w:tc>
          <w:tcPr>
            <w:tcW w:w="0" w:type="auto"/>
          </w:tcPr>
          <w:p w14:paraId="3711CE85" w14:textId="77777777" w:rsidR="00276788" w:rsidRPr="000C379E" w:rsidRDefault="00276788" w:rsidP="00A90532">
            <w:pPr>
              <w:pStyle w:val="TAL"/>
            </w:pPr>
            <w:r w:rsidRPr="000C379E">
              <w:t xml:space="preserve">Scenarios </w:t>
            </w:r>
          </w:p>
        </w:tc>
        <w:tc>
          <w:tcPr>
            <w:tcW w:w="0" w:type="auto"/>
          </w:tcPr>
          <w:p w14:paraId="412C9158" w14:textId="7795A6C8" w:rsidR="00276788" w:rsidRPr="000C379E" w:rsidRDefault="00276788" w:rsidP="00A90532">
            <w:pPr>
              <w:pStyle w:val="TAL"/>
            </w:pPr>
            <w:proofErr w:type="spellStart"/>
            <w:r w:rsidRPr="000C379E">
              <w:t>UMi</w:t>
            </w:r>
            <w:proofErr w:type="spellEnd"/>
            <w:r>
              <w:t xml:space="preserve">-Street </w:t>
            </w:r>
            <w:r w:rsidRPr="0063524E">
              <w:t>Canyon</w:t>
            </w:r>
          </w:p>
        </w:tc>
      </w:tr>
      <w:tr w:rsidR="00276788" w:rsidRPr="00097659" w14:paraId="74F3A941" w14:textId="77777777" w:rsidTr="00A90532">
        <w:trPr>
          <w:jc w:val="center"/>
        </w:trPr>
        <w:tc>
          <w:tcPr>
            <w:tcW w:w="0" w:type="auto"/>
          </w:tcPr>
          <w:p w14:paraId="116F86FB" w14:textId="77777777" w:rsidR="00276788" w:rsidRPr="00097659" w:rsidRDefault="00276788" w:rsidP="00A90532">
            <w:pPr>
              <w:pStyle w:val="TAL"/>
            </w:pPr>
            <w:proofErr w:type="spellStart"/>
            <w:r w:rsidRPr="00097659">
              <w:rPr>
                <w:rFonts w:hint="eastAsia"/>
              </w:rPr>
              <w:t>Sectorization</w:t>
            </w:r>
            <w:proofErr w:type="spellEnd"/>
          </w:p>
        </w:tc>
        <w:tc>
          <w:tcPr>
            <w:tcW w:w="0" w:type="auto"/>
          </w:tcPr>
          <w:p w14:paraId="7E99FFB4" w14:textId="6B2399AD" w:rsidR="00276788" w:rsidRPr="00097659" w:rsidRDefault="00276788" w:rsidP="004B255D">
            <w:pPr>
              <w:pStyle w:val="TAL"/>
            </w:pPr>
            <w:r w:rsidRPr="00097659">
              <w:rPr>
                <w:rFonts w:hint="eastAsia"/>
              </w:rPr>
              <w:t>3 sectors per cell site</w:t>
            </w:r>
            <w:r>
              <w:rPr>
                <w:rFonts w:hint="eastAsia"/>
              </w:rPr>
              <w:t>:</w:t>
            </w:r>
            <w:r w:rsidRPr="00A90532">
              <w:rPr>
                <w:rFonts w:hint="eastAsia"/>
              </w:rPr>
              <w:t xml:space="preserve"> 30, 150 and 270 degrees</w:t>
            </w:r>
          </w:p>
        </w:tc>
      </w:tr>
      <w:tr w:rsidR="00276788" w:rsidRPr="0063524E" w14:paraId="4FF1DCB5" w14:textId="77777777" w:rsidTr="00A90532">
        <w:trPr>
          <w:jc w:val="center"/>
        </w:trPr>
        <w:tc>
          <w:tcPr>
            <w:tcW w:w="0" w:type="auto"/>
            <w:vAlign w:val="center"/>
          </w:tcPr>
          <w:p w14:paraId="42B10F09" w14:textId="77777777" w:rsidR="00276788" w:rsidRPr="000C379E" w:rsidRDefault="00276788" w:rsidP="00A90532">
            <w:pPr>
              <w:pStyle w:val="TAL"/>
            </w:pPr>
            <w:r w:rsidRPr="00616335">
              <w:t>BS antenna configurations</w:t>
            </w:r>
          </w:p>
        </w:tc>
        <w:tc>
          <w:tcPr>
            <w:tcW w:w="0" w:type="auto"/>
            <w:vAlign w:val="center"/>
          </w:tcPr>
          <w:p w14:paraId="1D9A9FD1" w14:textId="77777777" w:rsidR="00276788" w:rsidRPr="00A90532" w:rsidRDefault="00276788" w:rsidP="00A90532">
            <w:pPr>
              <w:pStyle w:val="TAL"/>
            </w:pPr>
            <w:r w:rsidRPr="00A90532">
              <w:rPr>
                <w:rFonts w:hint="eastAsia"/>
              </w:rPr>
              <w:t xml:space="preserve">Mg = Ng = 1; (M,N,P) = (10,1,1), </w:t>
            </w:r>
            <w:proofErr w:type="spellStart"/>
            <w:r w:rsidRPr="00A90532">
              <w:rPr>
                <w:rFonts w:hint="eastAsia"/>
              </w:rPr>
              <w:t>dV</w:t>
            </w:r>
            <w:proofErr w:type="spellEnd"/>
            <w:r w:rsidRPr="00A90532">
              <w:rPr>
                <w:rFonts w:hint="eastAsia"/>
              </w:rPr>
              <w:t xml:space="preserve"> = 0.5lambda </w:t>
            </w:r>
          </w:p>
        </w:tc>
      </w:tr>
      <w:tr w:rsidR="00276788" w:rsidRPr="00097659" w14:paraId="49248490" w14:textId="77777777" w:rsidTr="00A90532">
        <w:trPr>
          <w:jc w:val="center"/>
        </w:trPr>
        <w:tc>
          <w:tcPr>
            <w:tcW w:w="0" w:type="auto"/>
            <w:vAlign w:val="center"/>
          </w:tcPr>
          <w:p w14:paraId="0CACE60C" w14:textId="77777777" w:rsidR="00276788" w:rsidRPr="000C379E" w:rsidRDefault="00276788" w:rsidP="00A90532">
            <w:pPr>
              <w:pStyle w:val="TAL"/>
            </w:pPr>
            <w:r w:rsidRPr="00616335">
              <w:t>BS port mapping</w:t>
            </w:r>
          </w:p>
        </w:tc>
        <w:tc>
          <w:tcPr>
            <w:tcW w:w="0" w:type="auto"/>
            <w:vAlign w:val="center"/>
          </w:tcPr>
          <w:p w14:paraId="6002091D" w14:textId="77777777" w:rsidR="00276788" w:rsidRPr="00097659" w:rsidRDefault="00276788" w:rsidP="00A90532">
            <w:pPr>
              <w:pStyle w:val="TAL"/>
            </w:pPr>
            <w:r w:rsidRPr="00A90532">
              <w:rPr>
                <w:rFonts w:hint="eastAsia"/>
              </w:rPr>
              <w:t xml:space="preserve">The 10 elements </w:t>
            </w:r>
            <w:r>
              <w:t xml:space="preserve">are </w:t>
            </w:r>
            <w:r w:rsidRPr="007B22AB">
              <w:rPr>
                <w:rFonts w:hint="eastAsia"/>
              </w:rPr>
              <w:t>mapped</w:t>
            </w:r>
            <w:r w:rsidRPr="00A90532">
              <w:rPr>
                <w:rFonts w:hint="eastAsia"/>
              </w:rPr>
              <w:t xml:space="preserve"> to </w:t>
            </w:r>
            <w:r>
              <w:t>a single</w:t>
            </w:r>
            <w:r w:rsidRPr="00A90532">
              <w:rPr>
                <w:rFonts w:hint="eastAsia"/>
              </w:rPr>
              <w:t xml:space="preserve"> CRS port</w:t>
            </w:r>
          </w:p>
        </w:tc>
      </w:tr>
      <w:tr w:rsidR="00276788" w:rsidRPr="00097659" w14:paraId="2DB57504" w14:textId="77777777" w:rsidTr="00A90532">
        <w:trPr>
          <w:jc w:val="center"/>
        </w:trPr>
        <w:tc>
          <w:tcPr>
            <w:tcW w:w="0" w:type="auto"/>
            <w:vAlign w:val="center"/>
          </w:tcPr>
          <w:p w14:paraId="18FE58CA" w14:textId="77777777" w:rsidR="00276788" w:rsidRPr="00A90532" w:rsidRDefault="00276788" w:rsidP="00A90532">
            <w:pPr>
              <w:pStyle w:val="TAL"/>
            </w:pPr>
            <w:r w:rsidRPr="00A90532">
              <w:rPr>
                <w:rFonts w:hint="eastAsia"/>
              </w:rPr>
              <w:t>BS antenna</w:t>
            </w:r>
            <w:r>
              <w:t xml:space="preserve"> electrical </w:t>
            </w:r>
            <w:proofErr w:type="spellStart"/>
            <w:r>
              <w:t>downtilting</w:t>
            </w:r>
            <w:proofErr w:type="spellEnd"/>
          </w:p>
        </w:tc>
        <w:tc>
          <w:tcPr>
            <w:tcW w:w="0" w:type="auto"/>
            <w:vAlign w:val="center"/>
          </w:tcPr>
          <w:p w14:paraId="69BDB429" w14:textId="2B437EAE" w:rsidR="00276788" w:rsidRPr="00A90532" w:rsidRDefault="00276788" w:rsidP="004B255D">
            <w:pPr>
              <w:pStyle w:val="TAL"/>
            </w:pPr>
            <w:r w:rsidRPr="00A90532">
              <w:rPr>
                <w:rFonts w:hint="eastAsia"/>
              </w:rPr>
              <w:t>102 degrees</w:t>
            </w:r>
          </w:p>
        </w:tc>
      </w:tr>
      <w:tr w:rsidR="00276788" w:rsidRPr="00097659" w14:paraId="458B7ABF" w14:textId="77777777" w:rsidTr="00A90532">
        <w:trPr>
          <w:jc w:val="center"/>
        </w:trPr>
        <w:tc>
          <w:tcPr>
            <w:tcW w:w="0" w:type="auto"/>
            <w:vAlign w:val="center"/>
          </w:tcPr>
          <w:p w14:paraId="2556F86A" w14:textId="77777777" w:rsidR="00276788" w:rsidRPr="00A90532" w:rsidRDefault="00276788" w:rsidP="00A90532">
            <w:pPr>
              <w:pStyle w:val="TAL"/>
            </w:pPr>
            <w:r w:rsidRPr="00A90532">
              <w:rPr>
                <w:rFonts w:hint="eastAsia"/>
              </w:rPr>
              <w:t>Antenna virtualization</w:t>
            </w:r>
          </w:p>
        </w:tc>
        <w:tc>
          <w:tcPr>
            <w:tcW w:w="0" w:type="auto"/>
            <w:vAlign w:val="center"/>
          </w:tcPr>
          <w:p w14:paraId="1484CBCF" w14:textId="77777777" w:rsidR="00276788" w:rsidRPr="00A90532" w:rsidRDefault="00276788" w:rsidP="00A90532">
            <w:pPr>
              <w:pStyle w:val="TAL"/>
            </w:pPr>
            <w:r w:rsidRPr="00A90532">
              <w:rPr>
                <w:rFonts w:hint="eastAsia"/>
              </w:rPr>
              <w:t xml:space="preserve">DFT </w:t>
            </w:r>
            <w:proofErr w:type="spellStart"/>
            <w:r w:rsidRPr="00A90532">
              <w:rPr>
                <w:rFonts w:hint="eastAsia"/>
              </w:rPr>
              <w:t>precoding</w:t>
            </w:r>
            <w:proofErr w:type="spellEnd"/>
            <w:r w:rsidRPr="00A90532">
              <w:rPr>
                <w:rFonts w:hint="eastAsia"/>
              </w:rPr>
              <w:t xml:space="preserve"> according to TR 36.897 with application of panning and tilting angles</w:t>
            </w:r>
          </w:p>
        </w:tc>
      </w:tr>
      <w:tr w:rsidR="00276788" w:rsidRPr="00097659" w14:paraId="08538355" w14:textId="77777777" w:rsidTr="00A90532">
        <w:trPr>
          <w:jc w:val="center"/>
        </w:trPr>
        <w:tc>
          <w:tcPr>
            <w:tcW w:w="0" w:type="auto"/>
            <w:vAlign w:val="center"/>
          </w:tcPr>
          <w:p w14:paraId="12F0D438" w14:textId="77777777" w:rsidR="00276788" w:rsidRPr="00A90532" w:rsidRDefault="00276788" w:rsidP="00A90532">
            <w:pPr>
              <w:pStyle w:val="TAL"/>
            </w:pPr>
            <w:r w:rsidRPr="00A90532">
              <w:rPr>
                <w:rFonts w:hint="eastAsia"/>
              </w:rPr>
              <w:t xml:space="preserve">BS </w:t>
            </w:r>
            <w:proofErr w:type="spellStart"/>
            <w:r w:rsidRPr="00A90532">
              <w:rPr>
                <w:rFonts w:hint="eastAsia"/>
              </w:rPr>
              <w:t>Tx</w:t>
            </w:r>
            <w:proofErr w:type="spellEnd"/>
            <w:r w:rsidRPr="00A90532">
              <w:rPr>
                <w:rFonts w:hint="eastAsia"/>
              </w:rPr>
              <w:t xml:space="preserve"> power</w:t>
            </w:r>
          </w:p>
        </w:tc>
        <w:tc>
          <w:tcPr>
            <w:tcW w:w="0" w:type="auto"/>
            <w:vAlign w:val="center"/>
          </w:tcPr>
          <w:p w14:paraId="183A1C11" w14:textId="2B5B4FD6" w:rsidR="00276788" w:rsidRPr="00A90532" w:rsidRDefault="00276788" w:rsidP="0051431D">
            <w:pPr>
              <w:pStyle w:val="TAL"/>
            </w:pPr>
            <w:r w:rsidRPr="00A90532">
              <w:rPr>
                <w:rFonts w:hint="eastAsia"/>
              </w:rPr>
              <w:t xml:space="preserve">35 </w:t>
            </w:r>
            <w:proofErr w:type="spellStart"/>
            <w:r w:rsidRPr="00A90532">
              <w:rPr>
                <w:rFonts w:hint="eastAsia"/>
              </w:rPr>
              <w:t>dBm</w:t>
            </w:r>
            <w:proofErr w:type="spellEnd"/>
          </w:p>
        </w:tc>
      </w:tr>
      <w:tr w:rsidR="00276788" w:rsidRPr="00097659" w14:paraId="4CC0CDF0" w14:textId="77777777" w:rsidTr="00A90532">
        <w:trPr>
          <w:jc w:val="center"/>
        </w:trPr>
        <w:tc>
          <w:tcPr>
            <w:tcW w:w="0" w:type="auto"/>
            <w:vAlign w:val="center"/>
          </w:tcPr>
          <w:p w14:paraId="06E20E7A" w14:textId="77777777" w:rsidR="00276788" w:rsidRPr="00A90532" w:rsidRDefault="00276788" w:rsidP="00A90532">
            <w:pPr>
              <w:pStyle w:val="TAL"/>
            </w:pPr>
            <w:r w:rsidRPr="00A90532">
              <w:rPr>
                <w:rFonts w:hint="eastAsia"/>
              </w:rPr>
              <w:t>Bandwidth</w:t>
            </w:r>
          </w:p>
        </w:tc>
        <w:tc>
          <w:tcPr>
            <w:tcW w:w="0" w:type="auto"/>
            <w:vAlign w:val="center"/>
          </w:tcPr>
          <w:p w14:paraId="29521372" w14:textId="797B5908" w:rsidR="00276788" w:rsidRPr="00A90532" w:rsidRDefault="00276788" w:rsidP="0028789D">
            <w:pPr>
              <w:pStyle w:val="TAL"/>
            </w:pPr>
            <w:r w:rsidRPr="00A90532">
              <w:rPr>
                <w:rFonts w:hint="eastAsia"/>
              </w:rPr>
              <w:t>100MHz</w:t>
            </w:r>
          </w:p>
        </w:tc>
      </w:tr>
      <w:tr w:rsidR="0028789D" w:rsidRPr="009F15E1" w14:paraId="32D06C5D" w14:textId="77777777" w:rsidTr="0028789D">
        <w:trPr>
          <w:trHeight w:val="42"/>
          <w:jc w:val="center"/>
        </w:trPr>
        <w:tc>
          <w:tcPr>
            <w:tcW w:w="0" w:type="auto"/>
            <w:vMerge w:val="restart"/>
            <w:vAlign w:val="center"/>
          </w:tcPr>
          <w:p w14:paraId="1BA93BA5" w14:textId="77777777" w:rsidR="0028789D" w:rsidRPr="000C379E" w:rsidRDefault="0028789D" w:rsidP="00A90532">
            <w:pPr>
              <w:pStyle w:val="TAL"/>
            </w:pPr>
            <w:r w:rsidRPr="007B22AB">
              <w:t>MS antenna configurations</w:t>
            </w:r>
          </w:p>
        </w:tc>
        <w:tc>
          <w:tcPr>
            <w:tcW w:w="0" w:type="auto"/>
            <w:vAlign w:val="center"/>
          </w:tcPr>
          <w:p w14:paraId="4661D90C" w14:textId="6FDA9671" w:rsidR="0028789D" w:rsidRPr="009F15E1" w:rsidRDefault="0028789D" w:rsidP="0028789D">
            <w:pPr>
              <w:pStyle w:val="TAL"/>
            </w:pPr>
            <w:r w:rsidRPr="00A90532">
              <w:rPr>
                <w:rFonts w:hint="eastAsia"/>
              </w:rPr>
              <w:t>Omnidirectional</w:t>
            </w:r>
            <w:r>
              <w:t>:</w:t>
            </w:r>
            <w:r w:rsidRPr="00A90532">
              <w:rPr>
                <w:rFonts w:hint="eastAsia"/>
              </w:rPr>
              <w:t xml:space="preserve"> 1 element (vertically polarized), </w:t>
            </w:r>
          </w:p>
        </w:tc>
      </w:tr>
      <w:tr w:rsidR="0028789D" w:rsidRPr="009F15E1" w14:paraId="606A0C2C" w14:textId="77777777" w:rsidTr="00A90532">
        <w:trPr>
          <w:trHeight w:val="42"/>
          <w:jc w:val="center"/>
        </w:trPr>
        <w:tc>
          <w:tcPr>
            <w:tcW w:w="0" w:type="auto"/>
            <w:vMerge/>
            <w:vAlign w:val="center"/>
          </w:tcPr>
          <w:p w14:paraId="5DC7F863" w14:textId="77777777" w:rsidR="0028789D" w:rsidRPr="007B22AB" w:rsidRDefault="0028789D" w:rsidP="00A90532">
            <w:pPr>
              <w:pStyle w:val="TAL"/>
            </w:pPr>
          </w:p>
        </w:tc>
        <w:tc>
          <w:tcPr>
            <w:tcW w:w="0" w:type="auto"/>
            <w:vAlign w:val="center"/>
          </w:tcPr>
          <w:p w14:paraId="188CDB2F" w14:textId="77777777" w:rsidR="0028789D" w:rsidRDefault="0028789D" w:rsidP="00A90532">
            <w:pPr>
              <w:pStyle w:val="TAL"/>
            </w:pPr>
            <w:r>
              <w:rPr>
                <w:rFonts w:hint="eastAsia"/>
              </w:rPr>
              <w:t>Directional: (</w:t>
            </w:r>
            <w:r>
              <w:t>M, N, P</w:t>
            </w:r>
            <w:r>
              <w:rPr>
                <w:rFonts w:hint="eastAsia"/>
              </w:rPr>
              <w:t>)</w:t>
            </w:r>
            <w:r>
              <w:t xml:space="preserve"> = (2, 8, 1), 5.7dB Gain, 20dB Front to back, 90d 3dB </w:t>
            </w:r>
            <w:proofErr w:type="spellStart"/>
            <w:r>
              <w:t>beamwidth</w:t>
            </w:r>
            <w:proofErr w:type="spellEnd"/>
          </w:p>
          <w:p w14:paraId="5B90E33A" w14:textId="6EC16886" w:rsidR="007E6AF5" w:rsidRPr="00A90532" w:rsidRDefault="007E6AF5" w:rsidP="00A90532">
            <w:pPr>
              <w:pStyle w:val="TAL"/>
              <w:rPr>
                <w:lang w:eastAsia="zh-CN"/>
              </w:rPr>
            </w:pPr>
            <w:r>
              <w:t>2 panels pointing to opposite direction</w:t>
            </w:r>
          </w:p>
        </w:tc>
      </w:tr>
      <w:tr w:rsidR="00276788" w:rsidRPr="000C379E" w14:paraId="16827374" w14:textId="77777777" w:rsidTr="00A90532">
        <w:trPr>
          <w:jc w:val="center"/>
        </w:trPr>
        <w:tc>
          <w:tcPr>
            <w:tcW w:w="0" w:type="auto"/>
          </w:tcPr>
          <w:p w14:paraId="00D9FECF" w14:textId="77777777" w:rsidR="00276788" w:rsidRPr="000C379E" w:rsidRDefault="00276788" w:rsidP="00A90532">
            <w:pPr>
              <w:pStyle w:val="TAL"/>
            </w:pPr>
            <w:r w:rsidRPr="000C379E">
              <w:t>Handover margin (for calibration)</w:t>
            </w:r>
          </w:p>
        </w:tc>
        <w:tc>
          <w:tcPr>
            <w:tcW w:w="0" w:type="auto"/>
          </w:tcPr>
          <w:p w14:paraId="46110891" w14:textId="77777777" w:rsidR="00276788" w:rsidRPr="000C379E" w:rsidRDefault="00276788" w:rsidP="00A90532">
            <w:pPr>
              <w:pStyle w:val="TAL"/>
            </w:pPr>
            <w:r w:rsidRPr="000C379E">
              <w:t>0dB</w:t>
            </w:r>
          </w:p>
        </w:tc>
      </w:tr>
      <w:tr w:rsidR="00276788" w:rsidRPr="000C379E" w14:paraId="0A0B35D8" w14:textId="77777777" w:rsidTr="00A90532">
        <w:trPr>
          <w:jc w:val="center"/>
        </w:trPr>
        <w:tc>
          <w:tcPr>
            <w:tcW w:w="0" w:type="auto"/>
            <w:vAlign w:val="center"/>
          </w:tcPr>
          <w:p w14:paraId="2593E0BD" w14:textId="77777777" w:rsidR="00276788" w:rsidRPr="000C379E" w:rsidRDefault="00276788" w:rsidP="00A90532">
            <w:pPr>
              <w:pStyle w:val="TAL"/>
            </w:pPr>
            <w:r w:rsidRPr="00616335">
              <w:t xml:space="preserve">UE distribution </w:t>
            </w:r>
          </w:p>
        </w:tc>
        <w:tc>
          <w:tcPr>
            <w:tcW w:w="0" w:type="auto"/>
            <w:vAlign w:val="center"/>
          </w:tcPr>
          <w:p w14:paraId="61D02AEA" w14:textId="55EADD4D" w:rsidR="00276788" w:rsidRPr="000C379E" w:rsidRDefault="00276788" w:rsidP="00A90532">
            <w:pPr>
              <w:pStyle w:val="TAL"/>
            </w:pPr>
            <w:r w:rsidRPr="00A90532">
              <w:t xml:space="preserve">Following TR36.873 </w:t>
            </w:r>
            <w:r w:rsidR="00B77514">
              <w:t xml:space="preserve">for </w:t>
            </w:r>
            <w:r w:rsidRPr="00616335">
              <w:rPr>
                <w:rFonts w:hint="eastAsia"/>
              </w:rPr>
              <w:t>3</w:t>
            </w:r>
            <w:r w:rsidRPr="00A90532">
              <w:rPr>
                <w:rFonts w:hint="eastAsia"/>
              </w:rPr>
              <w:t>D dropping</w:t>
            </w:r>
          </w:p>
        </w:tc>
      </w:tr>
      <w:tr w:rsidR="00276788" w:rsidRPr="000C379E" w14:paraId="720F3C3E" w14:textId="77777777" w:rsidTr="00A90532">
        <w:trPr>
          <w:jc w:val="center"/>
        </w:trPr>
        <w:tc>
          <w:tcPr>
            <w:tcW w:w="0" w:type="auto"/>
          </w:tcPr>
          <w:p w14:paraId="6B1D42FC" w14:textId="77777777" w:rsidR="00276788" w:rsidRPr="000C379E" w:rsidRDefault="00276788" w:rsidP="00A90532">
            <w:pPr>
              <w:pStyle w:val="TAL"/>
            </w:pPr>
            <w:r w:rsidRPr="000C379E">
              <w:t>UE attachment</w:t>
            </w:r>
          </w:p>
        </w:tc>
        <w:tc>
          <w:tcPr>
            <w:tcW w:w="0" w:type="auto"/>
          </w:tcPr>
          <w:p w14:paraId="5C9F9B22" w14:textId="4DB3A609" w:rsidR="00276788" w:rsidRPr="000C379E" w:rsidRDefault="00276788" w:rsidP="00767E64">
            <w:pPr>
              <w:pStyle w:val="TAL"/>
            </w:pPr>
            <w:r w:rsidRPr="000C379E">
              <w:t xml:space="preserve">Based on </w:t>
            </w:r>
            <w:r w:rsidR="00767E64">
              <w:t xml:space="preserve">RSRP calculation in TR36.873 for </w:t>
            </w:r>
            <w:proofErr w:type="spellStart"/>
            <w:r w:rsidR="00767E64">
              <w:t>omni</w:t>
            </w:r>
            <w:proofErr w:type="spellEnd"/>
            <w:r w:rsidR="00767E64">
              <w:t>; Based on [6] for directional UE</w:t>
            </w:r>
          </w:p>
        </w:tc>
      </w:tr>
      <w:tr w:rsidR="00276788" w:rsidRPr="00097659" w14:paraId="291E1C2D" w14:textId="77777777" w:rsidTr="00A90532">
        <w:trPr>
          <w:jc w:val="center"/>
        </w:trPr>
        <w:tc>
          <w:tcPr>
            <w:tcW w:w="0" w:type="auto"/>
          </w:tcPr>
          <w:p w14:paraId="4D870F02" w14:textId="77777777" w:rsidR="00276788" w:rsidRPr="00097659" w:rsidRDefault="00276788" w:rsidP="00A90532">
            <w:pPr>
              <w:pStyle w:val="TAL"/>
            </w:pPr>
            <w:r w:rsidRPr="00097659">
              <w:rPr>
                <w:rFonts w:hint="eastAsia"/>
              </w:rPr>
              <w:t>UE noise figure</w:t>
            </w:r>
          </w:p>
        </w:tc>
        <w:tc>
          <w:tcPr>
            <w:tcW w:w="0" w:type="auto"/>
          </w:tcPr>
          <w:p w14:paraId="51579C90" w14:textId="77777777" w:rsidR="00276788" w:rsidRPr="00097659" w:rsidRDefault="00276788" w:rsidP="00A90532">
            <w:pPr>
              <w:pStyle w:val="TAL"/>
            </w:pPr>
            <w:r w:rsidRPr="00097659">
              <w:rPr>
                <w:rFonts w:hint="eastAsia"/>
              </w:rPr>
              <w:t>9 dB</w:t>
            </w:r>
          </w:p>
        </w:tc>
      </w:tr>
      <w:tr w:rsidR="00276788" w:rsidRPr="000C379E" w14:paraId="6363ABD6" w14:textId="77777777" w:rsidTr="00A90532">
        <w:trPr>
          <w:jc w:val="center"/>
        </w:trPr>
        <w:tc>
          <w:tcPr>
            <w:tcW w:w="0" w:type="auto"/>
          </w:tcPr>
          <w:p w14:paraId="032BB85A" w14:textId="77777777" w:rsidR="00276788" w:rsidRPr="000C379E" w:rsidRDefault="00276788" w:rsidP="00A90532">
            <w:pPr>
              <w:pStyle w:val="TAL"/>
            </w:pPr>
            <w:r w:rsidRPr="000C379E">
              <w:t>Fast fading channel</w:t>
            </w:r>
          </w:p>
        </w:tc>
        <w:tc>
          <w:tcPr>
            <w:tcW w:w="0" w:type="auto"/>
          </w:tcPr>
          <w:p w14:paraId="3F4C0B8B" w14:textId="77777777" w:rsidR="00276788" w:rsidRPr="000C379E" w:rsidRDefault="00276788" w:rsidP="00A90532">
            <w:pPr>
              <w:pStyle w:val="TAL"/>
            </w:pPr>
            <w:r w:rsidRPr="000C379E">
              <w:t>Fast fading channel is not modelled</w:t>
            </w:r>
          </w:p>
        </w:tc>
      </w:tr>
      <w:tr w:rsidR="00276788" w:rsidRPr="00097659" w14:paraId="3525DDC8" w14:textId="77777777" w:rsidTr="00A90532">
        <w:trPr>
          <w:jc w:val="center"/>
        </w:trPr>
        <w:tc>
          <w:tcPr>
            <w:tcW w:w="0" w:type="auto"/>
          </w:tcPr>
          <w:p w14:paraId="01C42782" w14:textId="77777777" w:rsidR="00276788" w:rsidRPr="00A90532" w:rsidRDefault="00276788" w:rsidP="00A90532">
            <w:pPr>
              <w:pStyle w:val="TAL"/>
            </w:pPr>
            <w:r w:rsidRPr="00A90532">
              <w:rPr>
                <w:rFonts w:hint="eastAsia"/>
              </w:rPr>
              <w:t>O2I penetration loss</w:t>
            </w:r>
          </w:p>
        </w:tc>
        <w:tc>
          <w:tcPr>
            <w:tcW w:w="0" w:type="auto"/>
          </w:tcPr>
          <w:p w14:paraId="08E786AA" w14:textId="3263D654" w:rsidR="00276788" w:rsidRPr="00A90532" w:rsidRDefault="00276788" w:rsidP="00AA7F41">
            <w:pPr>
              <w:pStyle w:val="TAL"/>
            </w:pPr>
            <w:r w:rsidRPr="00A90532">
              <w:rPr>
                <w:rFonts w:hint="eastAsia"/>
              </w:rPr>
              <w:t xml:space="preserve">50% </w:t>
            </w:r>
            <w:r w:rsidRPr="00A90532">
              <w:t xml:space="preserve">low loss and </w:t>
            </w:r>
            <w:r w:rsidRPr="00A90532">
              <w:rPr>
                <w:rFonts w:hint="eastAsia"/>
              </w:rPr>
              <w:t xml:space="preserve">50% </w:t>
            </w:r>
            <w:r w:rsidRPr="00A90532">
              <w:t>high loss</w:t>
            </w:r>
          </w:p>
        </w:tc>
      </w:tr>
      <w:tr w:rsidR="00276788" w:rsidRPr="00D35601" w14:paraId="65C80AAA" w14:textId="77777777" w:rsidTr="00A90532">
        <w:trPr>
          <w:jc w:val="center"/>
        </w:trPr>
        <w:tc>
          <w:tcPr>
            <w:tcW w:w="0" w:type="auto"/>
          </w:tcPr>
          <w:p w14:paraId="08BA1A13" w14:textId="77777777" w:rsidR="00276788" w:rsidRPr="000C379E" w:rsidRDefault="00276788" w:rsidP="00A90532">
            <w:pPr>
              <w:pStyle w:val="TAL"/>
            </w:pPr>
            <w:r>
              <w:t>Carrier Frequency</w:t>
            </w:r>
          </w:p>
        </w:tc>
        <w:tc>
          <w:tcPr>
            <w:tcW w:w="0" w:type="auto"/>
          </w:tcPr>
          <w:p w14:paraId="66870B44" w14:textId="15E3751A" w:rsidR="00276788" w:rsidRPr="00A90532" w:rsidRDefault="00276788" w:rsidP="00A90532">
            <w:pPr>
              <w:pStyle w:val="TAL"/>
            </w:pPr>
            <w:r>
              <w:t>30 GH</w:t>
            </w:r>
            <w:r w:rsidR="00767E64">
              <w:t>z</w:t>
            </w:r>
          </w:p>
        </w:tc>
      </w:tr>
      <w:tr w:rsidR="00276788" w:rsidRPr="00097659" w14:paraId="16C7A4B7" w14:textId="77777777" w:rsidTr="00A90532">
        <w:trPr>
          <w:jc w:val="center"/>
        </w:trPr>
        <w:tc>
          <w:tcPr>
            <w:tcW w:w="0" w:type="auto"/>
          </w:tcPr>
          <w:p w14:paraId="464E093A" w14:textId="75377837" w:rsidR="00276788" w:rsidRPr="00097659" w:rsidRDefault="00276788" w:rsidP="00767E64">
            <w:pPr>
              <w:pStyle w:val="TAL"/>
            </w:pPr>
            <w:r w:rsidRPr="000C379E">
              <w:t>Wrapping method</w:t>
            </w:r>
          </w:p>
        </w:tc>
        <w:tc>
          <w:tcPr>
            <w:tcW w:w="0" w:type="auto"/>
          </w:tcPr>
          <w:p w14:paraId="2D93B65C" w14:textId="3BEF1832" w:rsidR="00276788" w:rsidRPr="00097659" w:rsidRDefault="00276788" w:rsidP="00767E64">
            <w:pPr>
              <w:pStyle w:val="TAL"/>
            </w:pPr>
            <w:r w:rsidRPr="00A90532">
              <w:rPr>
                <w:rFonts w:eastAsia="Malgun Gothic"/>
              </w:rPr>
              <w:t>geographical distance based wrapping</w:t>
            </w:r>
            <w:r w:rsidRPr="00097659">
              <w:rPr>
                <w:rFonts w:hint="eastAsia"/>
              </w:rPr>
              <w:t xml:space="preserve"> </w:t>
            </w:r>
          </w:p>
        </w:tc>
      </w:tr>
    </w:tbl>
    <w:p w14:paraId="1034006B" w14:textId="77777777" w:rsidR="00276788" w:rsidRPr="00276788" w:rsidRDefault="00276788" w:rsidP="00276788">
      <w:pPr>
        <w:ind w:left="420"/>
        <w:rPr>
          <w:rFonts w:ascii="Times" w:hAnsi="Times"/>
          <w:sz w:val="22"/>
          <w:szCs w:val="22"/>
          <w:lang w:eastAsia="ja-JP"/>
        </w:rPr>
      </w:pPr>
    </w:p>
    <w:sectPr w:rsidR="00276788" w:rsidRPr="00276788" w:rsidSect="00733B1F">
      <w:headerReference w:type="even" r:id="rId12"/>
      <w:footerReference w:type="even" r:id="rId13"/>
      <w:footerReference w:type="default" r:id="rId14"/>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00C14A" w14:textId="77777777" w:rsidR="00844740" w:rsidRDefault="00844740">
      <w:r>
        <w:separator/>
      </w:r>
    </w:p>
  </w:endnote>
  <w:endnote w:type="continuationSeparator" w:id="0">
    <w:p w14:paraId="284F58B0" w14:textId="77777777" w:rsidR="00844740" w:rsidRDefault="00844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37456D" w:rsidRDefault="0037456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37456D" w:rsidRDefault="0037456D"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37456D" w:rsidRDefault="0037456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A573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A573A">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2C053E" w14:textId="77777777" w:rsidR="00844740" w:rsidRDefault="00844740">
      <w:r>
        <w:separator/>
      </w:r>
    </w:p>
  </w:footnote>
  <w:footnote w:type="continuationSeparator" w:id="0">
    <w:p w14:paraId="3423B4F4" w14:textId="77777777" w:rsidR="00844740" w:rsidRDefault="008447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37456D" w:rsidRDefault="0037456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EB84F9E"/>
    <w:multiLevelType w:val="hybridMultilevel"/>
    <w:tmpl w:val="2E40B1AC"/>
    <w:lvl w:ilvl="0" w:tplc="C7B2B212">
      <w:start w:val="1"/>
      <w:numFmt w:val="bullet"/>
      <w:lvlText w:val=""/>
      <w:lvlJc w:val="left"/>
      <w:pPr>
        <w:tabs>
          <w:tab w:val="num" w:pos="720"/>
        </w:tabs>
        <w:ind w:left="720" w:hanging="360"/>
      </w:pPr>
      <w:rPr>
        <w:rFonts w:ascii="Wingdings" w:hAnsi="Wingdings" w:hint="default"/>
      </w:rPr>
    </w:lvl>
    <w:lvl w:ilvl="1" w:tplc="E892B18A" w:tentative="1">
      <w:start w:val="1"/>
      <w:numFmt w:val="bullet"/>
      <w:lvlText w:val=""/>
      <w:lvlJc w:val="left"/>
      <w:pPr>
        <w:tabs>
          <w:tab w:val="num" w:pos="1440"/>
        </w:tabs>
        <w:ind w:left="1440" w:hanging="360"/>
      </w:pPr>
      <w:rPr>
        <w:rFonts w:ascii="Wingdings" w:hAnsi="Wingdings" w:hint="default"/>
      </w:rPr>
    </w:lvl>
    <w:lvl w:ilvl="2" w:tplc="6D969AB8" w:tentative="1">
      <w:start w:val="1"/>
      <w:numFmt w:val="bullet"/>
      <w:lvlText w:val=""/>
      <w:lvlJc w:val="left"/>
      <w:pPr>
        <w:tabs>
          <w:tab w:val="num" w:pos="2160"/>
        </w:tabs>
        <w:ind w:left="2160" w:hanging="360"/>
      </w:pPr>
      <w:rPr>
        <w:rFonts w:ascii="Wingdings" w:hAnsi="Wingdings" w:hint="default"/>
      </w:rPr>
    </w:lvl>
    <w:lvl w:ilvl="3" w:tplc="2C0661D4" w:tentative="1">
      <w:start w:val="1"/>
      <w:numFmt w:val="bullet"/>
      <w:lvlText w:val=""/>
      <w:lvlJc w:val="left"/>
      <w:pPr>
        <w:tabs>
          <w:tab w:val="num" w:pos="2880"/>
        </w:tabs>
        <w:ind w:left="2880" w:hanging="360"/>
      </w:pPr>
      <w:rPr>
        <w:rFonts w:ascii="Wingdings" w:hAnsi="Wingdings" w:hint="default"/>
      </w:rPr>
    </w:lvl>
    <w:lvl w:ilvl="4" w:tplc="6A24842C" w:tentative="1">
      <w:start w:val="1"/>
      <w:numFmt w:val="bullet"/>
      <w:lvlText w:val=""/>
      <w:lvlJc w:val="left"/>
      <w:pPr>
        <w:tabs>
          <w:tab w:val="num" w:pos="3600"/>
        </w:tabs>
        <w:ind w:left="3600" w:hanging="360"/>
      </w:pPr>
      <w:rPr>
        <w:rFonts w:ascii="Wingdings" w:hAnsi="Wingdings" w:hint="default"/>
      </w:rPr>
    </w:lvl>
    <w:lvl w:ilvl="5" w:tplc="21D2E7D6" w:tentative="1">
      <w:start w:val="1"/>
      <w:numFmt w:val="bullet"/>
      <w:lvlText w:val=""/>
      <w:lvlJc w:val="left"/>
      <w:pPr>
        <w:tabs>
          <w:tab w:val="num" w:pos="4320"/>
        </w:tabs>
        <w:ind w:left="4320" w:hanging="360"/>
      </w:pPr>
      <w:rPr>
        <w:rFonts w:ascii="Wingdings" w:hAnsi="Wingdings" w:hint="default"/>
      </w:rPr>
    </w:lvl>
    <w:lvl w:ilvl="6" w:tplc="8B8E6D2E" w:tentative="1">
      <w:start w:val="1"/>
      <w:numFmt w:val="bullet"/>
      <w:lvlText w:val=""/>
      <w:lvlJc w:val="left"/>
      <w:pPr>
        <w:tabs>
          <w:tab w:val="num" w:pos="5040"/>
        </w:tabs>
        <w:ind w:left="5040" w:hanging="360"/>
      </w:pPr>
      <w:rPr>
        <w:rFonts w:ascii="Wingdings" w:hAnsi="Wingdings" w:hint="default"/>
      </w:rPr>
    </w:lvl>
    <w:lvl w:ilvl="7" w:tplc="1FA6AC4A" w:tentative="1">
      <w:start w:val="1"/>
      <w:numFmt w:val="bullet"/>
      <w:lvlText w:val=""/>
      <w:lvlJc w:val="left"/>
      <w:pPr>
        <w:tabs>
          <w:tab w:val="num" w:pos="5760"/>
        </w:tabs>
        <w:ind w:left="5760" w:hanging="360"/>
      </w:pPr>
      <w:rPr>
        <w:rFonts w:ascii="Wingdings" w:hAnsi="Wingdings" w:hint="default"/>
      </w:rPr>
    </w:lvl>
    <w:lvl w:ilvl="8" w:tplc="12A2104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7"/>
  </w:num>
  <w:num w:numId="7">
    <w:abstractNumId w:val="6"/>
  </w:num>
  <w:num w:numId="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802"/>
    <w:rsid w:val="00021C67"/>
    <w:rsid w:val="00021DEC"/>
    <w:rsid w:val="000222F7"/>
    <w:rsid w:val="000228C4"/>
    <w:rsid w:val="00023545"/>
    <w:rsid w:val="00023564"/>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4F2"/>
    <w:rsid w:val="00040F7A"/>
    <w:rsid w:val="000412B7"/>
    <w:rsid w:val="000413B8"/>
    <w:rsid w:val="0004182E"/>
    <w:rsid w:val="000418C8"/>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873"/>
    <w:rsid w:val="00060C40"/>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3EA"/>
    <w:rsid w:val="000715BD"/>
    <w:rsid w:val="000716FB"/>
    <w:rsid w:val="00071E9B"/>
    <w:rsid w:val="000721FD"/>
    <w:rsid w:val="00072E75"/>
    <w:rsid w:val="00072EFA"/>
    <w:rsid w:val="00073785"/>
    <w:rsid w:val="00074375"/>
    <w:rsid w:val="000743A0"/>
    <w:rsid w:val="00074BF5"/>
    <w:rsid w:val="000752CD"/>
    <w:rsid w:val="00075680"/>
    <w:rsid w:val="0007590A"/>
    <w:rsid w:val="00075999"/>
    <w:rsid w:val="00077579"/>
    <w:rsid w:val="000805B2"/>
    <w:rsid w:val="00080786"/>
    <w:rsid w:val="00080D68"/>
    <w:rsid w:val="00080D74"/>
    <w:rsid w:val="00082152"/>
    <w:rsid w:val="000825BC"/>
    <w:rsid w:val="000826FF"/>
    <w:rsid w:val="00082A49"/>
    <w:rsid w:val="00083322"/>
    <w:rsid w:val="00083788"/>
    <w:rsid w:val="000838D9"/>
    <w:rsid w:val="00083EBD"/>
    <w:rsid w:val="00084255"/>
    <w:rsid w:val="00085201"/>
    <w:rsid w:val="00085239"/>
    <w:rsid w:val="0008579B"/>
    <w:rsid w:val="00086052"/>
    <w:rsid w:val="000862BA"/>
    <w:rsid w:val="00086A02"/>
    <w:rsid w:val="00086B50"/>
    <w:rsid w:val="00086C4D"/>
    <w:rsid w:val="00086CF2"/>
    <w:rsid w:val="0008731C"/>
    <w:rsid w:val="0008760B"/>
    <w:rsid w:val="00087881"/>
    <w:rsid w:val="00087BAB"/>
    <w:rsid w:val="00087E29"/>
    <w:rsid w:val="00087F91"/>
    <w:rsid w:val="00090573"/>
    <w:rsid w:val="00090586"/>
    <w:rsid w:val="00091714"/>
    <w:rsid w:val="00091C08"/>
    <w:rsid w:val="000921E3"/>
    <w:rsid w:val="00092334"/>
    <w:rsid w:val="000931C3"/>
    <w:rsid w:val="000937E5"/>
    <w:rsid w:val="00093B23"/>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359"/>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99"/>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5F11"/>
    <w:rsid w:val="000D697E"/>
    <w:rsid w:val="000D6B62"/>
    <w:rsid w:val="000D6E96"/>
    <w:rsid w:val="000D7268"/>
    <w:rsid w:val="000D729D"/>
    <w:rsid w:val="000D75CC"/>
    <w:rsid w:val="000D7783"/>
    <w:rsid w:val="000D79CA"/>
    <w:rsid w:val="000D7C7C"/>
    <w:rsid w:val="000D7D14"/>
    <w:rsid w:val="000D7EF2"/>
    <w:rsid w:val="000E011D"/>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4C7"/>
    <w:rsid w:val="000F3B40"/>
    <w:rsid w:val="000F3FFF"/>
    <w:rsid w:val="000F42EA"/>
    <w:rsid w:val="000F4CAF"/>
    <w:rsid w:val="000F4F44"/>
    <w:rsid w:val="000F52FB"/>
    <w:rsid w:val="000F53CB"/>
    <w:rsid w:val="000F56C7"/>
    <w:rsid w:val="000F61C4"/>
    <w:rsid w:val="000F628F"/>
    <w:rsid w:val="000F64E2"/>
    <w:rsid w:val="000F6646"/>
    <w:rsid w:val="000F6881"/>
    <w:rsid w:val="000F6C32"/>
    <w:rsid w:val="000F77C9"/>
    <w:rsid w:val="00100097"/>
    <w:rsid w:val="001000E9"/>
    <w:rsid w:val="00100169"/>
    <w:rsid w:val="0010067A"/>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EBA"/>
    <w:rsid w:val="00117957"/>
    <w:rsid w:val="00117B90"/>
    <w:rsid w:val="0012022B"/>
    <w:rsid w:val="001203DB"/>
    <w:rsid w:val="0012079F"/>
    <w:rsid w:val="001207F3"/>
    <w:rsid w:val="00120D2A"/>
    <w:rsid w:val="00121897"/>
    <w:rsid w:val="00121FDE"/>
    <w:rsid w:val="00122581"/>
    <w:rsid w:val="00122842"/>
    <w:rsid w:val="00122EB3"/>
    <w:rsid w:val="0012343D"/>
    <w:rsid w:val="0012345C"/>
    <w:rsid w:val="001235C4"/>
    <w:rsid w:val="0012397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D73"/>
    <w:rsid w:val="00142E42"/>
    <w:rsid w:val="00142F87"/>
    <w:rsid w:val="001433C9"/>
    <w:rsid w:val="0014371C"/>
    <w:rsid w:val="00143932"/>
    <w:rsid w:val="00143E78"/>
    <w:rsid w:val="00143FFE"/>
    <w:rsid w:val="001445AA"/>
    <w:rsid w:val="00144684"/>
    <w:rsid w:val="0014471E"/>
    <w:rsid w:val="00144726"/>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89B"/>
    <w:rsid w:val="0015294D"/>
    <w:rsid w:val="00152965"/>
    <w:rsid w:val="00152A3B"/>
    <w:rsid w:val="00153021"/>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6B6A"/>
    <w:rsid w:val="0018767B"/>
    <w:rsid w:val="00190307"/>
    <w:rsid w:val="00190927"/>
    <w:rsid w:val="00190BD5"/>
    <w:rsid w:val="00191727"/>
    <w:rsid w:val="00191830"/>
    <w:rsid w:val="00191A2B"/>
    <w:rsid w:val="00191EBF"/>
    <w:rsid w:val="001925E5"/>
    <w:rsid w:val="00192D98"/>
    <w:rsid w:val="00193987"/>
    <w:rsid w:val="00194465"/>
    <w:rsid w:val="00194FBD"/>
    <w:rsid w:val="0019573B"/>
    <w:rsid w:val="0019592C"/>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522"/>
    <w:rsid w:val="001B1565"/>
    <w:rsid w:val="001B1F17"/>
    <w:rsid w:val="001B1F29"/>
    <w:rsid w:val="001B2085"/>
    <w:rsid w:val="001B26EE"/>
    <w:rsid w:val="001B2993"/>
    <w:rsid w:val="001B337E"/>
    <w:rsid w:val="001B345B"/>
    <w:rsid w:val="001B3754"/>
    <w:rsid w:val="001B5332"/>
    <w:rsid w:val="001B53B3"/>
    <w:rsid w:val="001B54E9"/>
    <w:rsid w:val="001B5F67"/>
    <w:rsid w:val="001B62E0"/>
    <w:rsid w:val="001B6488"/>
    <w:rsid w:val="001B6619"/>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D"/>
    <w:rsid w:val="001C3EAE"/>
    <w:rsid w:val="001C4F5F"/>
    <w:rsid w:val="001C518A"/>
    <w:rsid w:val="001C589B"/>
    <w:rsid w:val="001C58A6"/>
    <w:rsid w:val="001C5F88"/>
    <w:rsid w:val="001C619C"/>
    <w:rsid w:val="001C6AA5"/>
    <w:rsid w:val="001C7185"/>
    <w:rsid w:val="001C7AB6"/>
    <w:rsid w:val="001C7DE2"/>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3D0D"/>
    <w:rsid w:val="001E420B"/>
    <w:rsid w:val="001E4583"/>
    <w:rsid w:val="001E4704"/>
    <w:rsid w:val="001E4841"/>
    <w:rsid w:val="001E50CB"/>
    <w:rsid w:val="001E5BB2"/>
    <w:rsid w:val="001E5D1F"/>
    <w:rsid w:val="001E6446"/>
    <w:rsid w:val="001E684F"/>
    <w:rsid w:val="001E6C1B"/>
    <w:rsid w:val="001E6DE6"/>
    <w:rsid w:val="001E6F14"/>
    <w:rsid w:val="001E719A"/>
    <w:rsid w:val="001E750C"/>
    <w:rsid w:val="001E7632"/>
    <w:rsid w:val="001E7AFE"/>
    <w:rsid w:val="001F0546"/>
    <w:rsid w:val="001F0DD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DB5"/>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C90"/>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B04"/>
    <w:rsid w:val="002344C8"/>
    <w:rsid w:val="002349C5"/>
    <w:rsid w:val="00235581"/>
    <w:rsid w:val="00235698"/>
    <w:rsid w:val="00235724"/>
    <w:rsid w:val="0023598D"/>
    <w:rsid w:val="00236F55"/>
    <w:rsid w:val="00236F71"/>
    <w:rsid w:val="002373FC"/>
    <w:rsid w:val="0023776F"/>
    <w:rsid w:val="00237C6F"/>
    <w:rsid w:val="00237D22"/>
    <w:rsid w:val="00240B7D"/>
    <w:rsid w:val="00240F76"/>
    <w:rsid w:val="0024103F"/>
    <w:rsid w:val="00241C7B"/>
    <w:rsid w:val="002421F2"/>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516"/>
    <w:rsid w:val="002537F5"/>
    <w:rsid w:val="00253A89"/>
    <w:rsid w:val="00253D64"/>
    <w:rsid w:val="0025461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701"/>
    <w:rsid w:val="00265E9A"/>
    <w:rsid w:val="00266210"/>
    <w:rsid w:val="00266345"/>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D06"/>
    <w:rsid w:val="00272FEB"/>
    <w:rsid w:val="0027309D"/>
    <w:rsid w:val="0027318B"/>
    <w:rsid w:val="002732F9"/>
    <w:rsid w:val="002738C9"/>
    <w:rsid w:val="00273B2D"/>
    <w:rsid w:val="00273CFB"/>
    <w:rsid w:val="00274125"/>
    <w:rsid w:val="00274BED"/>
    <w:rsid w:val="00274D08"/>
    <w:rsid w:val="00275435"/>
    <w:rsid w:val="00275464"/>
    <w:rsid w:val="0027568B"/>
    <w:rsid w:val="002756D5"/>
    <w:rsid w:val="00275CD2"/>
    <w:rsid w:val="00276001"/>
    <w:rsid w:val="002764FB"/>
    <w:rsid w:val="00276788"/>
    <w:rsid w:val="002767B4"/>
    <w:rsid w:val="00276CDE"/>
    <w:rsid w:val="0027720E"/>
    <w:rsid w:val="00277E66"/>
    <w:rsid w:val="002801E2"/>
    <w:rsid w:val="0028052D"/>
    <w:rsid w:val="002805CD"/>
    <w:rsid w:val="00280684"/>
    <w:rsid w:val="0028073A"/>
    <w:rsid w:val="00280851"/>
    <w:rsid w:val="00280960"/>
    <w:rsid w:val="0028111F"/>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89D"/>
    <w:rsid w:val="00287C28"/>
    <w:rsid w:val="00290254"/>
    <w:rsid w:val="0029178F"/>
    <w:rsid w:val="00291B01"/>
    <w:rsid w:val="00292B70"/>
    <w:rsid w:val="00292CBD"/>
    <w:rsid w:val="00293504"/>
    <w:rsid w:val="00293559"/>
    <w:rsid w:val="002943A4"/>
    <w:rsid w:val="002944CA"/>
    <w:rsid w:val="00294722"/>
    <w:rsid w:val="0029491A"/>
    <w:rsid w:val="00294AB1"/>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F46"/>
    <w:rsid w:val="002A0581"/>
    <w:rsid w:val="002A05EF"/>
    <w:rsid w:val="002A06FE"/>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093"/>
    <w:rsid w:val="002B0740"/>
    <w:rsid w:val="002B07BF"/>
    <w:rsid w:val="002B0805"/>
    <w:rsid w:val="002B0C99"/>
    <w:rsid w:val="002B0EDA"/>
    <w:rsid w:val="002B0F9B"/>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370"/>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E8A"/>
    <w:rsid w:val="002C2FCD"/>
    <w:rsid w:val="002C36D3"/>
    <w:rsid w:val="002C3AE4"/>
    <w:rsid w:val="002C3B99"/>
    <w:rsid w:val="002C3C99"/>
    <w:rsid w:val="002C3E89"/>
    <w:rsid w:val="002C4110"/>
    <w:rsid w:val="002C44DB"/>
    <w:rsid w:val="002C47BD"/>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72F"/>
    <w:rsid w:val="002E018E"/>
    <w:rsid w:val="002E04F0"/>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5290"/>
    <w:rsid w:val="002E58E1"/>
    <w:rsid w:val="002E5BDD"/>
    <w:rsid w:val="002E5C56"/>
    <w:rsid w:val="002E679D"/>
    <w:rsid w:val="002E6994"/>
    <w:rsid w:val="002E7321"/>
    <w:rsid w:val="002E7894"/>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B5A"/>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47D1"/>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392F"/>
    <w:rsid w:val="003345E7"/>
    <w:rsid w:val="00335250"/>
    <w:rsid w:val="0033592C"/>
    <w:rsid w:val="00335BAA"/>
    <w:rsid w:val="00335E2A"/>
    <w:rsid w:val="00336225"/>
    <w:rsid w:val="00336760"/>
    <w:rsid w:val="00336780"/>
    <w:rsid w:val="003367C5"/>
    <w:rsid w:val="003370D3"/>
    <w:rsid w:val="0033751A"/>
    <w:rsid w:val="00337C71"/>
    <w:rsid w:val="00340E16"/>
    <w:rsid w:val="00340E58"/>
    <w:rsid w:val="00341087"/>
    <w:rsid w:val="0034119A"/>
    <w:rsid w:val="00341CDF"/>
    <w:rsid w:val="0034243C"/>
    <w:rsid w:val="0034246D"/>
    <w:rsid w:val="003426DE"/>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5BCF"/>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65D"/>
    <w:rsid w:val="00371766"/>
    <w:rsid w:val="00371831"/>
    <w:rsid w:val="003718D6"/>
    <w:rsid w:val="003719F5"/>
    <w:rsid w:val="00372029"/>
    <w:rsid w:val="003724A1"/>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E52"/>
    <w:rsid w:val="0037709A"/>
    <w:rsid w:val="00377146"/>
    <w:rsid w:val="00377397"/>
    <w:rsid w:val="003773F2"/>
    <w:rsid w:val="003774FD"/>
    <w:rsid w:val="003775BD"/>
    <w:rsid w:val="0038084F"/>
    <w:rsid w:val="00380892"/>
    <w:rsid w:val="00381685"/>
    <w:rsid w:val="003821E7"/>
    <w:rsid w:val="0038232C"/>
    <w:rsid w:val="00382903"/>
    <w:rsid w:val="00383483"/>
    <w:rsid w:val="00383827"/>
    <w:rsid w:val="00383D4B"/>
    <w:rsid w:val="00383DDB"/>
    <w:rsid w:val="00383F15"/>
    <w:rsid w:val="003842A8"/>
    <w:rsid w:val="00384328"/>
    <w:rsid w:val="003848D9"/>
    <w:rsid w:val="00385192"/>
    <w:rsid w:val="003852CC"/>
    <w:rsid w:val="003852E9"/>
    <w:rsid w:val="0038556E"/>
    <w:rsid w:val="00385737"/>
    <w:rsid w:val="00385823"/>
    <w:rsid w:val="00385BD7"/>
    <w:rsid w:val="003862A2"/>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B96"/>
    <w:rsid w:val="00397C89"/>
    <w:rsid w:val="00397E0D"/>
    <w:rsid w:val="003A0311"/>
    <w:rsid w:val="003A0736"/>
    <w:rsid w:val="003A07F5"/>
    <w:rsid w:val="003A08E9"/>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595B"/>
    <w:rsid w:val="003A6330"/>
    <w:rsid w:val="003A65E0"/>
    <w:rsid w:val="003A67EA"/>
    <w:rsid w:val="003A6BC9"/>
    <w:rsid w:val="003A76A9"/>
    <w:rsid w:val="003A7747"/>
    <w:rsid w:val="003B0299"/>
    <w:rsid w:val="003B0901"/>
    <w:rsid w:val="003B0A92"/>
    <w:rsid w:val="003B0B4D"/>
    <w:rsid w:val="003B1046"/>
    <w:rsid w:val="003B1140"/>
    <w:rsid w:val="003B141D"/>
    <w:rsid w:val="003B14B8"/>
    <w:rsid w:val="003B1575"/>
    <w:rsid w:val="003B188F"/>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EC9"/>
    <w:rsid w:val="003C270B"/>
    <w:rsid w:val="003C2C9D"/>
    <w:rsid w:val="003C3B73"/>
    <w:rsid w:val="003C4002"/>
    <w:rsid w:val="003C4250"/>
    <w:rsid w:val="003C4753"/>
    <w:rsid w:val="003C4952"/>
    <w:rsid w:val="003C4D16"/>
    <w:rsid w:val="003C4D8C"/>
    <w:rsid w:val="003C4F25"/>
    <w:rsid w:val="003C592E"/>
    <w:rsid w:val="003C6580"/>
    <w:rsid w:val="003C728E"/>
    <w:rsid w:val="003C7459"/>
    <w:rsid w:val="003C75E4"/>
    <w:rsid w:val="003C78C0"/>
    <w:rsid w:val="003C79A4"/>
    <w:rsid w:val="003C7D4A"/>
    <w:rsid w:val="003D09DA"/>
    <w:rsid w:val="003D0A97"/>
    <w:rsid w:val="003D0B50"/>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1304"/>
    <w:rsid w:val="003E149E"/>
    <w:rsid w:val="003E1748"/>
    <w:rsid w:val="003E187F"/>
    <w:rsid w:val="003E18AD"/>
    <w:rsid w:val="003E19B9"/>
    <w:rsid w:val="003E1CF4"/>
    <w:rsid w:val="003E240A"/>
    <w:rsid w:val="003E27E2"/>
    <w:rsid w:val="003E2BF4"/>
    <w:rsid w:val="003E2CCC"/>
    <w:rsid w:val="003E2EB5"/>
    <w:rsid w:val="003E34E1"/>
    <w:rsid w:val="003E3524"/>
    <w:rsid w:val="003E3C5B"/>
    <w:rsid w:val="003E3D11"/>
    <w:rsid w:val="003E40C9"/>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1BFE"/>
    <w:rsid w:val="004021C9"/>
    <w:rsid w:val="004024AB"/>
    <w:rsid w:val="00402F2C"/>
    <w:rsid w:val="0040303D"/>
    <w:rsid w:val="0040379F"/>
    <w:rsid w:val="00403805"/>
    <w:rsid w:val="00403824"/>
    <w:rsid w:val="00403F25"/>
    <w:rsid w:val="0040495B"/>
    <w:rsid w:val="00404AE9"/>
    <w:rsid w:val="00405194"/>
    <w:rsid w:val="00405898"/>
    <w:rsid w:val="00405B11"/>
    <w:rsid w:val="00405D95"/>
    <w:rsid w:val="00405F90"/>
    <w:rsid w:val="00405FCD"/>
    <w:rsid w:val="00406108"/>
    <w:rsid w:val="00406412"/>
    <w:rsid w:val="0040669E"/>
    <w:rsid w:val="00406F4B"/>
    <w:rsid w:val="00406FBD"/>
    <w:rsid w:val="004073B0"/>
    <w:rsid w:val="00407612"/>
    <w:rsid w:val="00407A66"/>
    <w:rsid w:val="00407C9E"/>
    <w:rsid w:val="00407F01"/>
    <w:rsid w:val="0041029D"/>
    <w:rsid w:val="00410CC4"/>
    <w:rsid w:val="00411230"/>
    <w:rsid w:val="004118C9"/>
    <w:rsid w:val="0041195D"/>
    <w:rsid w:val="00411B58"/>
    <w:rsid w:val="00412697"/>
    <w:rsid w:val="00412DBE"/>
    <w:rsid w:val="00412F8D"/>
    <w:rsid w:val="00413369"/>
    <w:rsid w:val="00413F24"/>
    <w:rsid w:val="00414129"/>
    <w:rsid w:val="004145AE"/>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03B"/>
    <w:rsid w:val="004314E7"/>
    <w:rsid w:val="0043189C"/>
    <w:rsid w:val="004318B5"/>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5E9"/>
    <w:rsid w:val="00436A3B"/>
    <w:rsid w:val="00437027"/>
    <w:rsid w:val="00437132"/>
    <w:rsid w:val="004371AB"/>
    <w:rsid w:val="0043751C"/>
    <w:rsid w:val="004375CC"/>
    <w:rsid w:val="004402A7"/>
    <w:rsid w:val="0044035D"/>
    <w:rsid w:val="00440EA5"/>
    <w:rsid w:val="0044131C"/>
    <w:rsid w:val="0044142F"/>
    <w:rsid w:val="004425C2"/>
    <w:rsid w:val="00442824"/>
    <w:rsid w:val="00442FFB"/>
    <w:rsid w:val="004430FD"/>
    <w:rsid w:val="00443F64"/>
    <w:rsid w:val="004442A7"/>
    <w:rsid w:val="00444755"/>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105"/>
    <w:rsid w:val="004553ED"/>
    <w:rsid w:val="00455C09"/>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0F5"/>
    <w:rsid w:val="00467716"/>
    <w:rsid w:val="00467838"/>
    <w:rsid w:val="00470387"/>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056"/>
    <w:rsid w:val="00487442"/>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D38"/>
    <w:rsid w:val="004A4E7E"/>
    <w:rsid w:val="004A4E95"/>
    <w:rsid w:val="004A5270"/>
    <w:rsid w:val="004A5667"/>
    <w:rsid w:val="004A57FC"/>
    <w:rsid w:val="004A705C"/>
    <w:rsid w:val="004A717D"/>
    <w:rsid w:val="004A7276"/>
    <w:rsid w:val="004A7447"/>
    <w:rsid w:val="004A74E1"/>
    <w:rsid w:val="004A7EE7"/>
    <w:rsid w:val="004A7FB0"/>
    <w:rsid w:val="004B028F"/>
    <w:rsid w:val="004B0706"/>
    <w:rsid w:val="004B0770"/>
    <w:rsid w:val="004B0787"/>
    <w:rsid w:val="004B1313"/>
    <w:rsid w:val="004B169E"/>
    <w:rsid w:val="004B1B53"/>
    <w:rsid w:val="004B1C42"/>
    <w:rsid w:val="004B255D"/>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301"/>
    <w:rsid w:val="004B6FFB"/>
    <w:rsid w:val="004B795F"/>
    <w:rsid w:val="004B7BA5"/>
    <w:rsid w:val="004C0346"/>
    <w:rsid w:val="004C03CC"/>
    <w:rsid w:val="004C0B5B"/>
    <w:rsid w:val="004C0F99"/>
    <w:rsid w:val="004C130D"/>
    <w:rsid w:val="004C1599"/>
    <w:rsid w:val="004C1624"/>
    <w:rsid w:val="004C2371"/>
    <w:rsid w:val="004C2C4E"/>
    <w:rsid w:val="004C2F01"/>
    <w:rsid w:val="004C3012"/>
    <w:rsid w:val="004C3472"/>
    <w:rsid w:val="004C34E8"/>
    <w:rsid w:val="004C380B"/>
    <w:rsid w:val="004C3C51"/>
    <w:rsid w:val="004C4384"/>
    <w:rsid w:val="004C47FE"/>
    <w:rsid w:val="004C4BCE"/>
    <w:rsid w:val="004C4BF3"/>
    <w:rsid w:val="004C4F33"/>
    <w:rsid w:val="004C521E"/>
    <w:rsid w:val="004C5C61"/>
    <w:rsid w:val="004C5DC2"/>
    <w:rsid w:val="004C5EF0"/>
    <w:rsid w:val="004C63D6"/>
    <w:rsid w:val="004C660B"/>
    <w:rsid w:val="004C6627"/>
    <w:rsid w:val="004C6834"/>
    <w:rsid w:val="004C6915"/>
    <w:rsid w:val="004C6D25"/>
    <w:rsid w:val="004C730E"/>
    <w:rsid w:val="004C7739"/>
    <w:rsid w:val="004C7BDF"/>
    <w:rsid w:val="004D0200"/>
    <w:rsid w:val="004D0E42"/>
    <w:rsid w:val="004D171F"/>
    <w:rsid w:val="004D1916"/>
    <w:rsid w:val="004D1A33"/>
    <w:rsid w:val="004D1D64"/>
    <w:rsid w:val="004D2474"/>
    <w:rsid w:val="004D24F2"/>
    <w:rsid w:val="004D2577"/>
    <w:rsid w:val="004D27C4"/>
    <w:rsid w:val="004D2E1A"/>
    <w:rsid w:val="004D2E57"/>
    <w:rsid w:val="004D3251"/>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71C"/>
    <w:rsid w:val="004E53AE"/>
    <w:rsid w:val="004E5449"/>
    <w:rsid w:val="004E58DD"/>
    <w:rsid w:val="004E5C61"/>
    <w:rsid w:val="004E601D"/>
    <w:rsid w:val="004E6158"/>
    <w:rsid w:val="004E6184"/>
    <w:rsid w:val="004E63C9"/>
    <w:rsid w:val="004E6CEA"/>
    <w:rsid w:val="004E7339"/>
    <w:rsid w:val="004E7691"/>
    <w:rsid w:val="004E76A5"/>
    <w:rsid w:val="004E7831"/>
    <w:rsid w:val="004E7B7F"/>
    <w:rsid w:val="004E7E45"/>
    <w:rsid w:val="004F003D"/>
    <w:rsid w:val="004F01B4"/>
    <w:rsid w:val="004F020A"/>
    <w:rsid w:val="004F080C"/>
    <w:rsid w:val="004F0C82"/>
    <w:rsid w:val="004F133C"/>
    <w:rsid w:val="004F13D2"/>
    <w:rsid w:val="004F1A00"/>
    <w:rsid w:val="004F1D32"/>
    <w:rsid w:val="004F2826"/>
    <w:rsid w:val="004F2AA6"/>
    <w:rsid w:val="004F2B9C"/>
    <w:rsid w:val="004F2CCE"/>
    <w:rsid w:val="004F2D1C"/>
    <w:rsid w:val="004F2D47"/>
    <w:rsid w:val="004F33A9"/>
    <w:rsid w:val="004F359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B42"/>
    <w:rsid w:val="00511E67"/>
    <w:rsid w:val="0051227E"/>
    <w:rsid w:val="005124B0"/>
    <w:rsid w:val="00512747"/>
    <w:rsid w:val="005138DA"/>
    <w:rsid w:val="00513F8F"/>
    <w:rsid w:val="0051431D"/>
    <w:rsid w:val="005143E2"/>
    <w:rsid w:val="00514455"/>
    <w:rsid w:val="005147E7"/>
    <w:rsid w:val="00514882"/>
    <w:rsid w:val="005148FE"/>
    <w:rsid w:val="005149A2"/>
    <w:rsid w:val="00514CEE"/>
    <w:rsid w:val="005150E4"/>
    <w:rsid w:val="00515907"/>
    <w:rsid w:val="00515E2B"/>
    <w:rsid w:val="00516B96"/>
    <w:rsid w:val="00516D2A"/>
    <w:rsid w:val="005173A4"/>
    <w:rsid w:val="0051770E"/>
    <w:rsid w:val="0052001B"/>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637E"/>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701C5"/>
    <w:rsid w:val="005701F8"/>
    <w:rsid w:val="005703E3"/>
    <w:rsid w:val="0057054C"/>
    <w:rsid w:val="005706C1"/>
    <w:rsid w:val="00570825"/>
    <w:rsid w:val="005708C3"/>
    <w:rsid w:val="005708C6"/>
    <w:rsid w:val="00570C83"/>
    <w:rsid w:val="00571115"/>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A37"/>
    <w:rsid w:val="00576DD6"/>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605"/>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503"/>
    <w:rsid w:val="005A573A"/>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A49"/>
    <w:rsid w:val="005D2A80"/>
    <w:rsid w:val="005D2AAC"/>
    <w:rsid w:val="005D2B7E"/>
    <w:rsid w:val="005D2EE8"/>
    <w:rsid w:val="005D31D3"/>
    <w:rsid w:val="005D3894"/>
    <w:rsid w:val="005D4764"/>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0427"/>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0A3"/>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885"/>
    <w:rsid w:val="0061717F"/>
    <w:rsid w:val="006171DC"/>
    <w:rsid w:val="006175CF"/>
    <w:rsid w:val="00620172"/>
    <w:rsid w:val="006201A2"/>
    <w:rsid w:val="00620254"/>
    <w:rsid w:val="006204D8"/>
    <w:rsid w:val="006205D1"/>
    <w:rsid w:val="00620686"/>
    <w:rsid w:val="006209E8"/>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42"/>
    <w:rsid w:val="006457B7"/>
    <w:rsid w:val="00646556"/>
    <w:rsid w:val="006473FF"/>
    <w:rsid w:val="00647CB3"/>
    <w:rsid w:val="00647D60"/>
    <w:rsid w:val="00650150"/>
    <w:rsid w:val="00650854"/>
    <w:rsid w:val="00650CF1"/>
    <w:rsid w:val="00650D1E"/>
    <w:rsid w:val="00650EB8"/>
    <w:rsid w:val="00650F7C"/>
    <w:rsid w:val="00650FBE"/>
    <w:rsid w:val="006513D5"/>
    <w:rsid w:val="006518B1"/>
    <w:rsid w:val="00651AD0"/>
    <w:rsid w:val="00651AD3"/>
    <w:rsid w:val="00651FA0"/>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5A5"/>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67E55"/>
    <w:rsid w:val="006704BF"/>
    <w:rsid w:val="00670AD6"/>
    <w:rsid w:val="00670ECD"/>
    <w:rsid w:val="00671C8F"/>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517B"/>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2EDD"/>
    <w:rsid w:val="0068367C"/>
    <w:rsid w:val="00683D7F"/>
    <w:rsid w:val="00684258"/>
    <w:rsid w:val="00685725"/>
    <w:rsid w:val="00685D3B"/>
    <w:rsid w:val="0068623E"/>
    <w:rsid w:val="00686366"/>
    <w:rsid w:val="0068653A"/>
    <w:rsid w:val="0068673B"/>
    <w:rsid w:val="006868CB"/>
    <w:rsid w:val="0068721F"/>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2245"/>
    <w:rsid w:val="006A2347"/>
    <w:rsid w:val="006A24B3"/>
    <w:rsid w:val="006A2D0E"/>
    <w:rsid w:val="006A2DC5"/>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93F"/>
    <w:rsid w:val="006B3E55"/>
    <w:rsid w:val="006B4D4E"/>
    <w:rsid w:val="006B5CDC"/>
    <w:rsid w:val="006B6AD0"/>
    <w:rsid w:val="006B6BA3"/>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104"/>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AA6"/>
    <w:rsid w:val="006E3D3A"/>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92B"/>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691"/>
    <w:rsid w:val="00723701"/>
    <w:rsid w:val="00723EC3"/>
    <w:rsid w:val="00724426"/>
    <w:rsid w:val="00725068"/>
    <w:rsid w:val="007254A9"/>
    <w:rsid w:val="007254B1"/>
    <w:rsid w:val="0072560E"/>
    <w:rsid w:val="007259B8"/>
    <w:rsid w:val="00725CB6"/>
    <w:rsid w:val="00725D75"/>
    <w:rsid w:val="0072602E"/>
    <w:rsid w:val="00726281"/>
    <w:rsid w:val="0072665F"/>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97A"/>
    <w:rsid w:val="007356D0"/>
    <w:rsid w:val="0073637C"/>
    <w:rsid w:val="00736801"/>
    <w:rsid w:val="00736D7B"/>
    <w:rsid w:val="007375E6"/>
    <w:rsid w:val="007377ED"/>
    <w:rsid w:val="007379C8"/>
    <w:rsid w:val="00740698"/>
    <w:rsid w:val="007406C0"/>
    <w:rsid w:val="007409E8"/>
    <w:rsid w:val="00740AC1"/>
    <w:rsid w:val="00740CD3"/>
    <w:rsid w:val="0074108B"/>
    <w:rsid w:val="007420C9"/>
    <w:rsid w:val="00742235"/>
    <w:rsid w:val="007422B2"/>
    <w:rsid w:val="00742695"/>
    <w:rsid w:val="007429AB"/>
    <w:rsid w:val="00742A51"/>
    <w:rsid w:val="00742BFB"/>
    <w:rsid w:val="00742EC0"/>
    <w:rsid w:val="0074336F"/>
    <w:rsid w:val="00743757"/>
    <w:rsid w:val="00743867"/>
    <w:rsid w:val="00744055"/>
    <w:rsid w:val="00744138"/>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3055"/>
    <w:rsid w:val="0076357A"/>
    <w:rsid w:val="0076375B"/>
    <w:rsid w:val="00763D32"/>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731C"/>
    <w:rsid w:val="00767416"/>
    <w:rsid w:val="0076747C"/>
    <w:rsid w:val="007678B6"/>
    <w:rsid w:val="00767E64"/>
    <w:rsid w:val="00770CEE"/>
    <w:rsid w:val="007718CC"/>
    <w:rsid w:val="007721AD"/>
    <w:rsid w:val="00772C97"/>
    <w:rsid w:val="00772D15"/>
    <w:rsid w:val="00772DC3"/>
    <w:rsid w:val="007733C4"/>
    <w:rsid w:val="007743A1"/>
    <w:rsid w:val="007744EF"/>
    <w:rsid w:val="00774836"/>
    <w:rsid w:val="007750DC"/>
    <w:rsid w:val="00775330"/>
    <w:rsid w:val="00775BAA"/>
    <w:rsid w:val="00775EFD"/>
    <w:rsid w:val="00775F11"/>
    <w:rsid w:val="007762CD"/>
    <w:rsid w:val="007768F2"/>
    <w:rsid w:val="00776E4E"/>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F91"/>
    <w:rsid w:val="00797DAA"/>
    <w:rsid w:val="00797DDD"/>
    <w:rsid w:val="00797E01"/>
    <w:rsid w:val="00797FCF"/>
    <w:rsid w:val="007A0616"/>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6CE"/>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31F"/>
    <w:rsid w:val="007E5A14"/>
    <w:rsid w:val="007E5B22"/>
    <w:rsid w:val="007E5FFD"/>
    <w:rsid w:val="007E6735"/>
    <w:rsid w:val="007E67F4"/>
    <w:rsid w:val="007E6AF5"/>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430"/>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E2E"/>
    <w:rsid w:val="00803FAA"/>
    <w:rsid w:val="008041E1"/>
    <w:rsid w:val="00804867"/>
    <w:rsid w:val="00804B2F"/>
    <w:rsid w:val="0080638C"/>
    <w:rsid w:val="00806979"/>
    <w:rsid w:val="0080699F"/>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9FF"/>
    <w:rsid w:val="008251EC"/>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8DF"/>
    <w:rsid w:val="008359D7"/>
    <w:rsid w:val="00835B0A"/>
    <w:rsid w:val="00835B82"/>
    <w:rsid w:val="00835B8A"/>
    <w:rsid w:val="00836133"/>
    <w:rsid w:val="00836193"/>
    <w:rsid w:val="00836402"/>
    <w:rsid w:val="0083657B"/>
    <w:rsid w:val="008369F2"/>
    <w:rsid w:val="00836B5B"/>
    <w:rsid w:val="00836C1A"/>
    <w:rsid w:val="00836C68"/>
    <w:rsid w:val="00836D5D"/>
    <w:rsid w:val="00836F27"/>
    <w:rsid w:val="00836FC2"/>
    <w:rsid w:val="00837034"/>
    <w:rsid w:val="0083768C"/>
    <w:rsid w:val="008401C3"/>
    <w:rsid w:val="008403BA"/>
    <w:rsid w:val="00840495"/>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40"/>
    <w:rsid w:val="00844750"/>
    <w:rsid w:val="00845F51"/>
    <w:rsid w:val="00845F6D"/>
    <w:rsid w:val="00846106"/>
    <w:rsid w:val="008462E7"/>
    <w:rsid w:val="00846467"/>
    <w:rsid w:val="00847991"/>
    <w:rsid w:val="00847C4E"/>
    <w:rsid w:val="00850174"/>
    <w:rsid w:val="00850608"/>
    <w:rsid w:val="00850A70"/>
    <w:rsid w:val="00851076"/>
    <w:rsid w:val="008511B7"/>
    <w:rsid w:val="0085130C"/>
    <w:rsid w:val="008519A8"/>
    <w:rsid w:val="00851B22"/>
    <w:rsid w:val="008521C5"/>
    <w:rsid w:val="00852338"/>
    <w:rsid w:val="00852F3B"/>
    <w:rsid w:val="00853657"/>
    <w:rsid w:val="00853B2A"/>
    <w:rsid w:val="00853C45"/>
    <w:rsid w:val="00853C6A"/>
    <w:rsid w:val="00854090"/>
    <w:rsid w:val="008540E5"/>
    <w:rsid w:val="0085410B"/>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4B96"/>
    <w:rsid w:val="008650AB"/>
    <w:rsid w:val="00865696"/>
    <w:rsid w:val="00865D4C"/>
    <w:rsid w:val="00865DE1"/>
    <w:rsid w:val="00866453"/>
    <w:rsid w:val="00866781"/>
    <w:rsid w:val="00867F66"/>
    <w:rsid w:val="00870018"/>
    <w:rsid w:val="00870793"/>
    <w:rsid w:val="00870A1C"/>
    <w:rsid w:val="00870C0F"/>
    <w:rsid w:val="00870E13"/>
    <w:rsid w:val="00871029"/>
    <w:rsid w:val="00871096"/>
    <w:rsid w:val="008710EF"/>
    <w:rsid w:val="00871171"/>
    <w:rsid w:val="008712B8"/>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4307"/>
    <w:rsid w:val="00895243"/>
    <w:rsid w:val="00895461"/>
    <w:rsid w:val="00895A0C"/>
    <w:rsid w:val="00896A6F"/>
    <w:rsid w:val="00896D10"/>
    <w:rsid w:val="00896DF5"/>
    <w:rsid w:val="008A0173"/>
    <w:rsid w:val="008A0339"/>
    <w:rsid w:val="008A03A0"/>
    <w:rsid w:val="008A0473"/>
    <w:rsid w:val="008A04C7"/>
    <w:rsid w:val="008A111D"/>
    <w:rsid w:val="008A1706"/>
    <w:rsid w:val="008A197B"/>
    <w:rsid w:val="008A1C65"/>
    <w:rsid w:val="008A1C6C"/>
    <w:rsid w:val="008A1C7D"/>
    <w:rsid w:val="008A1EA1"/>
    <w:rsid w:val="008A24BD"/>
    <w:rsid w:val="008A2AAE"/>
    <w:rsid w:val="008A2F26"/>
    <w:rsid w:val="008A2F9B"/>
    <w:rsid w:val="008A36ED"/>
    <w:rsid w:val="008A3898"/>
    <w:rsid w:val="008A3995"/>
    <w:rsid w:val="008A3FB5"/>
    <w:rsid w:val="008A42D8"/>
    <w:rsid w:val="008A457F"/>
    <w:rsid w:val="008A53C3"/>
    <w:rsid w:val="008A5784"/>
    <w:rsid w:val="008A59E9"/>
    <w:rsid w:val="008A631F"/>
    <w:rsid w:val="008A668F"/>
    <w:rsid w:val="008A72A4"/>
    <w:rsid w:val="008A758D"/>
    <w:rsid w:val="008A75C5"/>
    <w:rsid w:val="008A7669"/>
    <w:rsid w:val="008A7819"/>
    <w:rsid w:val="008A7BEA"/>
    <w:rsid w:val="008A7C09"/>
    <w:rsid w:val="008B01A2"/>
    <w:rsid w:val="008B097E"/>
    <w:rsid w:val="008B0A66"/>
    <w:rsid w:val="008B0C49"/>
    <w:rsid w:val="008B0CD0"/>
    <w:rsid w:val="008B0E6F"/>
    <w:rsid w:val="008B0FE8"/>
    <w:rsid w:val="008B1296"/>
    <w:rsid w:val="008B130E"/>
    <w:rsid w:val="008B1651"/>
    <w:rsid w:val="008B175A"/>
    <w:rsid w:val="008B1EFF"/>
    <w:rsid w:val="008B21F5"/>
    <w:rsid w:val="008B269F"/>
    <w:rsid w:val="008B2A2E"/>
    <w:rsid w:val="008B2D1D"/>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66A"/>
    <w:rsid w:val="008B7A0E"/>
    <w:rsid w:val="008C0FB9"/>
    <w:rsid w:val="008C2426"/>
    <w:rsid w:val="008C2453"/>
    <w:rsid w:val="008C26B4"/>
    <w:rsid w:val="008C28BA"/>
    <w:rsid w:val="008C3240"/>
    <w:rsid w:val="008C3519"/>
    <w:rsid w:val="008C39F9"/>
    <w:rsid w:val="008C4188"/>
    <w:rsid w:val="008C4B47"/>
    <w:rsid w:val="008C4FE4"/>
    <w:rsid w:val="008C550E"/>
    <w:rsid w:val="008C59D5"/>
    <w:rsid w:val="008C5B10"/>
    <w:rsid w:val="008C6C7A"/>
    <w:rsid w:val="008C6F4F"/>
    <w:rsid w:val="008C74CC"/>
    <w:rsid w:val="008C7F77"/>
    <w:rsid w:val="008D008C"/>
    <w:rsid w:val="008D02CB"/>
    <w:rsid w:val="008D0459"/>
    <w:rsid w:val="008D05D2"/>
    <w:rsid w:val="008D07B5"/>
    <w:rsid w:val="008D0D02"/>
    <w:rsid w:val="008D13DC"/>
    <w:rsid w:val="008D149D"/>
    <w:rsid w:val="008D1BA1"/>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08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191"/>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26A"/>
    <w:rsid w:val="00944335"/>
    <w:rsid w:val="00944710"/>
    <w:rsid w:val="00944AF4"/>
    <w:rsid w:val="00944D54"/>
    <w:rsid w:val="00944EC4"/>
    <w:rsid w:val="0094567F"/>
    <w:rsid w:val="00945D81"/>
    <w:rsid w:val="00945E49"/>
    <w:rsid w:val="009462D8"/>
    <w:rsid w:val="00946388"/>
    <w:rsid w:val="009469F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8C3"/>
    <w:rsid w:val="00954A45"/>
    <w:rsid w:val="0095506D"/>
    <w:rsid w:val="009553C4"/>
    <w:rsid w:val="009555E2"/>
    <w:rsid w:val="009557DF"/>
    <w:rsid w:val="00955A2E"/>
    <w:rsid w:val="00955ECE"/>
    <w:rsid w:val="00956101"/>
    <w:rsid w:val="00956526"/>
    <w:rsid w:val="00957060"/>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E6D"/>
    <w:rsid w:val="00961F21"/>
    <w:rsid w:val="009621FF"/>
    <w:rsid w:val="00962647"/>
    <w:rsid w:val="00962874"/>
    <w:rsid w:val="0096292B"/>
    <w:rsid w:val="0096336E"/>
    <w:rsid w:val="0096392B"/>
    <w:rsid w:val="0096397B"/>
    <w:rsid w:val="009640C7"/>
    <w:rsid w:val="009649EA"/>
    <w:rsid w:val="00964E3C"/>
    <w:rsid w:val="00964E69"/>
    <w:rsid w:val="0096504D"/>
    <w:rsid w:val="009654F0"/>
    <w:rsid w:val="009659EA"/>
    <w:rsid w:val="0096691D"/>
    <w:rsid w:val="00966EC4"/>
    <w:rsid w:val="0096766C"/>
    <w:rsid w:val="00967851"/>
    <w:rsid w:val="00967B67"/>
    <w:rsid w:val="00967D2D"/>
    <w:rsid w:val="00970872"/>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013"/>
    <w:rsid w:val="00974182"/>
    <w:rsid w:val="009744FF"/>
    <w:rsid w:val="00974520"/>
    <w:rsid w:val="0097496D"/>
    <w:rsid w:val="00974B0E"/>
    <w:rsid w:val="00974EBD"/>
    <w:rsid w:val="009751BA"/>
    <w:rsid w:val="00975859"/>
    <w:rsid w:val="00975D41"/>
    <w:rsid w:val="009761A9"/>
    <w:rsid w:val="00977311"/>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32A"/>
    <w:rsid w:val="009A041C"/>
    <w:rsid w:val="009A04D7"/>
    <w:rsid w:val="009A0928"/>
    <w:rsid w:val="009A0AE7"/>
    <w:rsid w:val="009A1722"/>
    <w:rsid w:val="009A1915"/>
    <w:rsid w:val="009A1E77"/>
    <w:rsid w:val="009A20F1"/>
    <w:rsid w:val="009A2180"/>
    <w:rsid w:val="009A246A"/>
    <w:rsid w:val="009A2B78"/>
    <w:rsid w:val="009A3183"/>
    <w:rsid w:val="009A34F2"/>
    <w:rsid w:val="009A37AC"/>
    <w:rsid w:val="009A3AB5"/>
    <w:rsid w:val="009A4C99"/>
    <w:rsid w:val="009A5004"/>
    <w:rsid w:val="009A516A"/>
    <w:rsid w:val="009A528E"/>
    <w:rsid w:val="009A5463"/>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CC0"/>
    <w:rsid w:val="009D3D45"/>
    <w:rsid w:val="009D422C"/>
    <w:rsid w:val="009D4303"/>
    <w:rsid w:val="009D478C"/>
    <w:rsid w:val="009D49A4"/>
    <w:rsid w:val="009D4A8E"/>
    <w:rsid w:val="009D4DA3"/>
    <w:rsid w:val="009D610C"/>
    <w:rsid w:val="009D62E7"/>
    <w:rsid w:val="009D6B8A"/>
    <w:rsid w:val="009D75A4"/>
    <w:rsid w:val="009E0FC3"/>
    <w:rsid w:val="009E11A9"/>
    <w:rsid w:val="009E1544"/>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541"/>
    <w:rsid w:val="00A047BB"/>
    <w:rsid w:val="00A04846"/>
    <w:rsid w:val="00A04A92"/>
    <w:rsid w:val="00A0559E"/>
    <w:rsid w:val="00A05A1F"/>
    <w:rsid w:val="00A05BA9"/>
    <w:rsid w:val="00A05DFF"/>
    <w:rsid w:val="00A05FF8"/>
    <w:rsid w:val="00A06F57"/>
    <w:rsid w:val="00A0724C"/>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CA0"/>
    <w:rsid w:val="00A42659"/>
    <w:rsid w:val="00A42721"/>
    <w:rsid w:val="00A42897"/>
    <w:rsid w:val="00A429DE"/>
    <w:rsid w:val="00A42F4A"/>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1344"/>
    <w:rsid w:val="00A615F0"/>
    <w:rsid w:val="00A61828"/>
    <w:rsid w:val="00A61F25"/>
    <w:rsid w:val="00A620AA"/>
    <w:rsid w:val="00A626DB"/>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5A"/>
    <w:rsid w:val="00A677C1"/>
    <w:rsid w:val="00A67A8E"/>
    <w:rsid w:val="00A67AC6"/>
    <w:rsid w:val="00A70A35"/>
    <w:rsid w:val="00A7141F"/>
    <w:rsid w:val="00A71D6B"/>
    <w:rsid w:val="00A72343"/>
    <w:rsid w:val="00A73873"/>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F0A"/>
    <w:rsid w:val="00A8513A"/>
    <w:rsid w:val="00A8523D"/>
    <w:rsid w:val="00A853DF"/>
    <w:rsid w:val="00A85661"/>
    <w:rsid w:val="00A85E66"/>
    <w:rsid w:val="00A85FFF"/>
    <w:rsid w:val="00A865AF"/>
    <w:rsid w:val="00A86736"/>
    <w:rsid w:val="00A86ACD"/>
    <w:rsid w:val="00A86FEF"/>
    <w:rsid w:val="00A87482"/>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4E4"/>
    <w:rsid w:val="00AA3927"/>
    <w:rsid w:val="00AA3B44"/>
    <w:rsid w:val="00AA3B75"/>
    <w:rsid w:val="00AA3BBE"/>
    <w:rsid w:val="00AA3FF1"/>
    <w:rsid w:val="00AA461D"/>
    <w:rsid w:val="00AA4757"/>
    <w:rsid w:val="00AA4AD5"/>
    <w:rsid w:val="00AA4B1B"/>
    <w:rsid w:val="00AA5144"/>
    <w:rsid w:val="00AA53BC"/>
    <w:rsid w:val="00AA5584"/>
    <w:rsid w:val="00AA6026"/>
    <w:rsid w:val="00AA6206"/>
    <w:rsid w:val="00AA630A"/>
    <w:rsid w:val="00AA69EF"/>
    <w:rsid w:val="00AA6A93"/>
    <w:rsid w:val="00AA6B64"/>
    <w:rsid w:val="00AA6F9A"/>
    <w:rsid w:val="00AA7C4F"/>
    <w:rsid w:val="00AA7F41"/>
    <w:rsid w:val="00AB001C"/>
    <w:rsid w:val="00AB003A"/>
    <w:rsid w:val="00AB02C8"/>
    <w:rsid w:val="00AB06B8"/>
    <w:rsid w:val="00AB09F3"/>
    <w:rsid w:val="00AB0ADE"/>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09F"/>
    <w:rsid w:val="00AC0825"/>
    <w:rsid w:val="00AC1191"/>
    <w:rsid w:val="00AC1281"/>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AC1"/>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B1C"/>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908"/>
    <w:rsid w:val="00B04D36"/>
    <w:rsid w:val="00B04F11"/>
    <w:rsid w:val="00B054CE"/>
    <w:rsid w:val="00B05688"/>
    <w:rsid w:val="00B06102"/>
    <w:rsid w:val="00B06AF4"/>
    <w:rsid w:val="00B06C77"/>
    <w:rsid w:val="00B06D04"/>
    <w:rsid w:val="00B075EC"/>
    <w:rsid w:val="00B077B1"/>
    <w:rsid w:val="00B07CBE"/>
    <w:rsid w:val="00B07F35"/>
    <w:rsid w:val="00B1093D"/>
    <w:rsid w:val="00B10BD1"/>
    <w:rsid w:val="00B111BF"/>
    <w:rsid w:val="00B114C4"/>
    <w:rsid w:val="00B11882"/>
    <w:rsid w:val="00B11E29"/>
    <w:rsid w:val="00B12F78"/>
    <w:rsid w:val="00B137AD"/>
    <w:rsid w:val="00B137BE"/>
    <w:rsid w:val="00B137D3"/>
    <w:rsid w:val="00B1388A"/>
    <w:rsid w:val="00B13930"/>
    <w:rsid w:val="00B13BE5"/>
    <w:rsid w:val="00B13F1F"/>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3EA"/>
    <w:rsid w:val="00B254EC"/>
    <w:rsid w:val="00B25585"/>
    <w:rsid w:val="00B25688"/>
    <w:rsid w:val="00B25A70"/>
    <w:rsid w:val="00B25BD8"/>
    <w:rsid w:val="00B25E1D"/>
    <w:rsid w:val="00B25F0A"/>
    <w:rsid w:val="00B25F9A"/>
    <w:rsid w:val="00B2613A"/>
    <w:rsid w:val="00B269CE"/>
    <w:rsid w:val="00B2757B"/>
    <w:rsid w:val="00B27BA9"/>
    <w:rsid w:val="00B27D54"/>
    <w:rsid w:val="00B305C0"/>
    <w:rsid w:val="00B31B14"/>
    <w:rsid w:val="00B31E5F"/>
    <w:rsid w:val="00B32607"/>
    <w:rsid w:val="00B326BE"/>
    <w:rsid w:val="00B32821"/>
    <w:rsid w:val="00B32CE3"/>
    <w:rsid w:val="00B33595"/>
    <w:rsid w:val="00B33808"/>
    <w:rsid w:val="00B3396B"/>
    <w:rsid w:val="00B33AF8"/>
    <w:rsid w:val="00B34886"/>
    <w:rsid w:val="00B3488B"/>
    <w:rsid w:val="00B3511C"/>
    <w:rsid w:val="00B35284"/>
    <w:rsid w:val="00B3539A"/>
    <w:rsid w:val="00B35CB3"/>
    <w:rsid w:val="00B35F8E"/>
    <w:rsid w:val="00B36A46"/>
    <w:rsid w:val="00B37121"/>
    <w:rsid w:val="00B4003E"/>
    <w:rsid w:val="00B40292"/>
    <w:rsid w:val="00B406B2"/>
    <w:rsid w:val="00B40D73"/>
    <w:rsid w:val="00B411A3"/>
    <w:rsid w:val="00B412CB"/>
    <w:rsid w:val="00B41351"/>
    <w:rsid w:val="00B415EF"/>
    <w:rsid w:val="00B41B34"/>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8D3"/>
    <w:rsid w:val="00B45A61"/>
    <w:rsid w:val="00B45AAE"/>
    <w:rsid w:val="00B461C8"/>
    <w:rsid w:val="00B462D6"/>
    <w:rsid w:val="00B46BBB"/>
    <w:rsid w:val="00B47784"/>
    <w:rsid w:val="00B4783F"/>
    <w:rsid w:val="00B47CEF"/>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EE5"/>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514"/>
    <w:rsid w:val="00B77632"/>
    <w:rsid w:val="00B77D8A"/>
    <w:rsid w:val="00B8053A"/>
    <w:rsid w:val="00B8053B"/>
    <w:rsid w:val="00B80795"/>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BE8"/>
    <w:rsid w:val="00B85E03"/>
    <w:rsid w:val="00B85F67"/>
    <w:rsid w:val="00B86557"/>
    <w:rsid w:val="00B86734"/>
    <w:rsid w:val="00B8692C"/>
    <w:rsid w:val="00B86BDC"/>
    <w:rsid w:val="00B86D0D"/>
    <w:rsid w:val="00B872BD"/>
    <w:rsid w:val="00B874FB"/>
    <w:rsid w:val="00B8769E"/>
    <w:rsid w:val="00B90516"/>
    <w:rsid w:val="00B90DC8"/>
    <w:rsid w:val="00B91356"/>
    <w:rsid w:val="00B91E0F"/>
    <w:rsid w:val="00B926E0"/>
    <w:rsid w:val="00B928B6"/>
    <w:rsid w:val="00B93042"/>
    <w:rsid w:val="00B93B55"/>
    <w:rsid w:val="00B93C36"/>
    <w:rsid w:val="00B94054"/>
    <w:rsid w:val="00B94253"/>
    <w:rsid w:val="00B9436E"/>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A5F"/>
    <w:rsid w:val="00B97B85"/>
    <w:rsid w:val="00BA01AB"/>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629"/>
    <w:rsid w:val="00BA580D"/>
    <w:rsid w:val="00BA5C97"/>
    <w:rsid w:val="00BA5EFB"/>
    <w:rsid w:val="00BA6282"/>
    <w:rsid w:val="00BA659A"/>
    <w:rsid w:val="00BA68C1"/>
    <w:rsid w:val="00BA6CFD"/>
    <w:rsid w:val="00BA7423"/>
    <w:rsid w:val="00BA7541"/>
    <w:rsid w:val="00BA758B"/>
    <w:rsid w:val="00BA7688"/>
    <w:rsid w:val="00BA77E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424D"/>
    <w:rsid w:val="00BB4A42"/>
    <w:rsid w:val="00BB505B"/>
    <w:rsid w:val="00BB5321"/>
    <w:rsid w:val="00BB56F2"/>
    <w:rsid w:val="00BB56F3"/>
    <w:rsid w:val="00BB6037"/>
    <w:rsid w:val="00BB61DC"/>
    <w:rsid w:val="00BB6431"/>
    <w:rsid w:val="00BB6472"/>
    <w:rsid w:val="00BB6C81"/>
    <w:rsid w:val="00BB71EC"/>
    <w:rsid w:val="00BB723D"/>
    <w:rsid w:val="00BB724B"/>
    <w:rsid w:val="00BB7634"/>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75F"/>
    <w:rsid w:val="00BE5519"/>
    <w:rsid w:val="00BE57B1"/>
    <w:rsid w:val="00BE5813"/>
    <w:rsid w:val="00BE60DC"/>
    <w:rsid w:val="00BE6149"/>
    <w:rsid w:val="00BE65B3"/>
    <w:rsid w:val="00BE6D82"/>
    <w:rsid w:val="00BE72B2"/>
    <w:rsid w:val="00BE7B27"/>
    <w:rsid w:val="00BF0058"/>
    <w:rsid w:val="00BF02E6"/>
    <w:rsid w:val="00BF08B0"/>
    <w:rsid w:val="00BF0CEB"/>
    <w:rsid w:val="00BF0F15"/>
    <w:rsid w:val="00BF10D2"/>
    <w:rsid w:val="00BF120B"/>
    <w:rsid w:val="00BF12B0"/>
    <w:rsid w:val="00BF1309"/>
    <w:rsid w:val="00BF21AD"/>
    <w:rsid w:val="00BF220D"/>
    <w:rsid w:val="00BF2372"/>
    <w:rsid w:val="00BF2817"/>
    <w:rsid w:val="00BF31CB"/>
    <w:rsid w:val="00BF3C10"/>
    <w:rsid w:val="00BF3E35"/>
    <w:rsid w:val="00BF3FFA"/>
    <w:rsid w:val="00BF46F1"/>
    <w:rsid w:val="00BF4B69"/>
    <w:rsid w:val="00BF56A8"/>
    <w:rsid w:val="00BF60E3"/>
    <w:rsid w:val="00BF6C19"/>
    <w:rsid w:val="00BF6FBF"/>
    <w:rsid w:val="00BF70A1"/>
    <w:rsid w:val="00BF70F8"/>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32DD"/>
    <w:rsid w:val="00C236CC"/>
    <w:rsid w:val="00C2423A"/>
    <w:rsid w:val="00C243D1"/>
    <w:rsid w:val="00C24CA2"/>
    <w:rsid w:val="00C24EE5"/>
    <w:rsid w:val="00C24F74"/>
    <w:rsid w:val="00C250CF"/>
    <w:rsid w:val="00C2544D"/>
    <w:rsid w:val="00C254EB"/>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A9"/>
    <w:rsid w:val="00C34DD9"/>
    <w:rsid w:val="00C3566B"/>
    <w:rsid w:val="00C35A42"/>
    <w:rsid w:val="00C35B23"/>
    <w:rsid w:val="00C35D4F"/>
    <w:rsid w:val="00C3661D"/>
    <w:rsid w:val="00C36DAD"/>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9E1"/>
    <w:rsid w:val="00C439C5"/>
    <w:rsid w:val="00C439F0"/>
    <w:rsid w:val="00C43CE7"/>
    <w:rsid w:val="00C44189"/>
    <w:rsid w:val="00C4464F"/>
    <w:rsid w:val="00C447FB"/>
    <w:rsid w:val="00C44ADA"/>
    <w:rsid w:val="00C45A9C"/>
    <w:rsid w:val="00C45B3D"/>
    <w:rsid w:val="00C466A6"/>
    <w:rsid w:val="00C46AD0"/>
    <w:rsid w:val="00C46B53"/>
    <w:rsid w:val="00C470AA"/>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C31"/>
    <w:rsid w:val="00C65D24"/>
    <w:rsid w:val="00C65F58"/>
    <w:rsid w:val="00C66571"/>
    <w:rsid w:val="00C666DB"/>
    <w:rsid w:val="00C667F6"/>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6F37"/>
    <w:rsid w:val="00C7731D"/>
    <w:rsid w:val="00C7799E"/>
    <w:rsid w:val="00C77DF7"/>
    <w:rsid w:val="00C80547"/>
    <w:rsid w:val="00C8198E"/>
    <w:rsid w:val="00C81B30"/>
    <w:rsid w:val="00C82387"/>
    <w:rsid w:val="00C823AF"/>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4D"/>
    <w:rsid w:val="00CA51A0"/>
    <w:rsid w:val="00CA5974"/>
    <w:rsid w:val="00CA5D26"/>
    <w:rsid w:val="00CA5D4A"/>
    <w:rsid w:val="00CA6164"/>
    <w:rsid w:val="00CA7202"/>
    <w:rsid w:val="00CA73B2"/>
    <w:rsid w:val="00CA74E8"/>
    <w:rsid w:val="00CB047F"/>
    <w:rsid w:val="00CB0C2A"/>
    <w:rsid w:val="00CB11BD"/>
    <w:rsid w:val="00CB1368"/>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8B3"/>
    <w:rsid w:val="00CB6F9E"/>
    <w:rsid w:val="00CB7648"/>
    <w:rsid w:val="00CB7B6B"/>
    <w:rsid w:val="00CC009C"/>
    <w:rsid w:val="00CC00B7"/>
    <w:rsid w:val="00CC034B"/>
    <w:rsid w:val="00CC05BB"/>
    <w:rsid w:val="00CC0AA7"/>
    <w:rsid w:val="00CC0E56"/>
    <w:rsid w:val="00CC15D9"/>
    <w:rsid w:val="00CC172A"/>
    <w:rsid w:val="00CC1A18"/>
    <w:rsid w:val="00CC1C42"/>
    <w:rsid w:val="00CC1E3E"/>
    <w:rsid w:val="00CC1E40"/>
    <w:rsid w:val="00CC2559"/>
    <w:rsid w:val="00CC27F5"/>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3E1"/>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367C"/>
    <w:rsid w:val="00CE5112"/>
    <w:rsid w:val="00CE55B9"/>
    <w:rsid w:val="00CE5E50"/>
    <w:rsid w:val="00CE697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148"/>
    <w:rsid w:val="00D22D2B"/>
    <w:rsid w:val="00D23556"/>
    <w:rsid w:val="00D2390D"/>
    <w:rsid w:val="00D23B89"/>
    <w:rsid w:val="00D23CE2"/>
    <w:rsid w:val="00D23EAA"/>
    <w:rsid w:val="00D24FEC"/>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40D2"/>
    <w:rsid w:val="00D4429F"/>
    <w:rsid w:val="00D44336"/>
    <w:rsid w:val="00D448BD"/>
    <w:rsid w:val="00D44A5C"/>
    <w:rsid w:val="00D453F7"/>
    <w:rsid w:val="00D45581"/>
    <w:rsid w:val="00D458AB"/>
    <w:rsid w:val="00D45C69"/>
    <w:rsid w:val="00D464C9"/>
    <w:rsid w:val="00D466E5"/>
    <w:rsid w:val="00D467C7"/>
    <w:rsid w:val="00D4688E"/>
    <w:rsid w:val="00D46F2D"/>
    <w:rsid w:val="00D471EF"/>
    <w:rsid w:val="00D475CC"/>
    <w:rsid w:val="00D477E2"/>
    <w:rsid w:val="00D47E55"/>
    <w:rsid w:val="00D5044A"/>
    <w:rsid w:val="00D509A1"/>
    <w:rsid w:val="00D50F95"/>
    <w:rsid w:val="00D5102A"/>
    <w:rsid w:val="00D513F0"/>
    <w:rsid w:val="00D51565"/>
    <w:rsid w:val="00D51AAF"/>
    <w:rsid w:val="00D51F84"/>
    <w:rsid w:val="00D52200"/>
    <w:rsid w:val="00D52550"/>
    <w:rsid w:val="00D5294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8C5"/>
    <w:rsid w:val="00D57C20"/>
    <w:rsid w:val="00D57CEB"/>
    <w:rsid w:val="00D57F0A"/>
    <w:rsid w:val="00D6005F"/>
    <w:rsid w:val="00D600BE"/>
    <w:rsid w:val="00D60207"/>
    <w:rsid w:val="00D60389"/>
    <w:rsid w:val="00D60BCB"/>
    <w:rsid w:val="00D60CB2"/>
    <w:rsid w:val="00D60DD4"/>
    <w:rsid w:val="00D61059"/>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8A0"/>
    <w:rsid w:val="00D94BB0"/>
    <w:rsid w:val="00D94EA5"/>
    <w:rsid w:val="00D94FF3"/>
    <w:rsid w:val="00D9532A"/>
    <w:rsid w:val="00D957C0"/>
    <w:rsid w:val="00D95B3C"/>
    <w:rsid w:val="00D95BF0"/>
    <w:rsid w:val="00D95BFF"/>
    <w:rsid w:val="00D96193"/>
    <w:rsid w:val="00D96947"/>
    <w:rsid w:val="00D96DD2"/>
    <w:rsid w:val="00D97E86"/>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91A"/>
    <w:rsid w:val="00DB1DEC"/>
    <w:rsid w:val="00DB1F98"/>
    <w:rsid w:val="00DB2551"/>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9B"/>
    <w:rsid w:val="00DD49D3"/>
    <w:rsid w:val="00DD6396"/>
    <w:rsid w:val="00DD6C70"/>
    <w:rsid w:val="00DD6CED"/>
    <w:rsid w:val="00DD6DA2"/>
    <w:rsid w:val="00DD761C"/>
    <w:rsid w:val="00DD7DF3"/>
    <w:rsid w:val="00DE0171"/>
    <w:rsid w:val="00DE0333"/>
    <w:rsid w:val="00DE044F"/>
    <w:rsid w:val="00DE0558"/>
    <w:rsid w:val="00DE21CF"/>
    <w:rsid w:val="00DE279F"/>
    <w:rsid w:val="00DE2D4B"/>
    <w:rsid w:val="00DE3083"/>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ADA"/>
    <w:rsid w:val="00DF1DE2"/>
    <w:rsid w:val="00DF1FD6"/>
    <w:rsid w:val="00DF27C9"/>
    <w:rsid w:val="00DF2DDB"/>
    <w:rsid w:val="00DF3195"/>
    <w:rsid w:val="00DF32AF"/>
    <w:rsid w:val="00DF3307"/>
    <w:rsid w:val="00DF3A17"/>
    <w:rsid w:val="00DF3A6C"/>
    <w:rsid w:val="00DF4158"/>
    <w:rsid w:val="00DF419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5AA"/>
    <w:rsid w:val="00E019EA"/>
    <w:rsid w:val="00E01E48"/>
    <w:rsid w:val="00E028E6"/>
    <w:rsid w:val="00E02C20"/>
    <w:rsid w:val="00E032C1"/>
    <w:rsid w:val="00E039C0"/>
    <w:rsid w:val="00E03B59"/>
    <w:rsid w:val="00E042DC"/>
    <w:rsid w:val="00E046C1"/>
    <w:rsid w:val="00E049B0"/>
    <w:rsid w:val="00E049EC"/>
    <w:rsid w:val="00E04EE6"/>
    <w:rsid w:val="00E04FB3"/>
    <w:rsid w:val="00E0556F"/>
    <w:rsid w:val="00E05A43"/>
    <w:rsid w:val="00E05B03"/>
    <w:rsid w:val="00E0646D"/>
    <w:rsid w:val="00E06A48"/>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7BE"/>
    <w:rsid w:val="00E12A5A"/>
    <w:rsid w:val="00E12DAD"/>
    <w:rsid w:val="00E136AE"/>
    <w:rsid w:val="00E137EA"/>
    <w:rsid w:val="00E139D0"/>
    <w:rsid w:val="00E140C2"/>
    <w:rsid w:val="00E14372"/>
    <w:rsid w:val="00E143F1"/>
    <w:rsid w:val="00E145E0"/>
    <w:rsid w:val="00E14845"/>
    <w:rsid w:val="00E14913"/>
    <w:rsid w:val="00E150B1"/>
    <w:rsid w:val="00E15352"/>
    <w:rsid w:val="00E154A1"/>
    <w:rsid w:val="00E15722"/>
    <w:rsid w:val="00E1626E"/>
    <w:rsid w:val="00E1645D"/>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50DB"/>
    <w:rsid w:val="00E25F49"/>
    <w:rsid w:val="00E2617B"/>
    <w:rsid w:val="00E2690E"/>
    <w:rsid w:val="00E272C2"/>
    <w:rsid w:val="00E272FE"/>
    <w:rsid w:val="00E30517"/>
    <w:rsid w:val="00E3070A"/>
    <w:rsid w:val="00E30A72"/>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40362"/>
    <w:rsid w:val="00E40DAE"/>
    <w:rsid w:val="00E41A3E"/>
    <w:rsid w:val="00E41D2F"/>
    <w:rsid w:val="00E42FF3"/>
    <w:rsid w:val="00E432AE"/>
    <w:rsid w:val="00E4356E"/>
    <w:rsid w:val="00E43F1E"/>
    <w:rsid w:val="00E43FBE"/>
    <w:rsid w:val="00E44C1F"/>
    <w:rsid w:val="00E44F6A"/>
    <w:rsid w:val="00E452D0"/>
    <w:rsid w:val="00E45A9D"/>
    <w:rsid w:val="00E460A1"/>
    <w:rsid w:val="00E4679E"/>
    <w:rsid w:val="00E46809"/>
    <w:rsid w:val="00E46814"/>
    <w:rsid w:val="00E468E4"/>
    <w:rsid w:val="00E46CC9"/>
    <w:rsid w:val="00E46F78"/>
    <w:rsid w:val="00E47878"/>
    <w:rsid w:val="00E47B8B"/>
    <w:rsid w:val="00E47D5F"/>
    <w:rsid w:val="00E47D96"/>
    <w:rsid w:val="00E509E6"/>
    <w:rsid w:val="00E51548"/>
    <w:rsid w:val="00E515A3"/>
    <w:rsid w:val="00E51A30"/>
    <w:rsid w:val="00E51E23"/>
    <w:rsid w:val="00E52937"/>
    <w:rsid w:val="00E52CCE"/>
    <w:rsid w:val="00E52DCB"/>
    <w:rsid w:val="00E52F4D"/>
    <w:rsid w:val="00E52F76"/>
    <w:rsid w:val="00E5315C"/>
    <w:rsid w:val="00E538E0"/>
    <w:rsid w:val="00E53EAE"/>
    <w:rsid w:val="00E548A8"/>
    <w:rsid w:val="00E54C37"/>
    <w:rsid w:val="00E54D3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E4B"/>
    <w:rsid w:val="00E65E6B"/>
    <w:rsid w:val="00E6640D"/>
    <w:rsid w:val="00E6682F"/>
    <w:rsid w:val="00E66A1B"/>
    <w:rsid w:val="00E67551"/>
    <w:rsid w:val="00E676A6"/>
    <w:rsid w:val="00E67953"/>
    <w:rsid w:val="00E67D67"/>
    <w:rsid w:val="00E67E2F"/>
    <w:rsid w:val="00E705E5"/>
    <w:rsid w:val="00E70B0C"/>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50F7"/>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591"/>
    <w:rsid w:val="00EC2E21"/>
    <w:rsid w:val="00EC331F"/>
    <w:rsid w:val="00EC36DD"/>
    <w:rsid w:val="00EC382E"/>
    <w:rsid w:val="00EC4C3D"/>
    <w:rsid w:val="00EC4D77"/>
    <w:rsid w:val="00EC4D7B"/>
    <w:rsid w:val="00EC4E19"/>
    <w:rsid w:val="00EC4E2E"/>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FF1"/>
    <w:rsid w:val="00ED3207"/>
    <w:rsid w:val="00ED32E7"/>
    <w:rsid w:val="00ED3534"/>
    <w:rsid w:val="00ED35B9"/>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B9"/>
    <w:rsid w:val="00EE5CF1"/>
    <w:rsid w:val="00EE62B4"/>
    <w:rsid w:val="00EE636D"/>
    <w:rsid w:val="00EE66B1"/>
    <w:rsid w:val="00EE67A5"/>
    <w:rsid w:val="00EE7D91"/>
    <w:rsid w:val="00EE7ECE"/>
    <w:rsid w:val="00EF0225"/>
    <w:rsid w:val="00EF0611"/>
    <w:rsid w:val="00EF082A"/>
    <w:rsid w:val="00EF0843"/>
    <w:rsid w:val="00EF0942"/>
    <w:rsid w:val="00EF0E24"/>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14C"/>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54E"/>
    <w:rsid w:val="00F44833"/>
    <w:rsid w:val="00F465C1"/>
    <w:rsid w:val="00F4678D"/>
    <w:rsid w:val="00F467B0"/>
    <w:rsid w:val="00F46E40"/>
    <w:rsid w:val="00F46F8B"/>
    <w:rsid w:val="00F47132"/>
    <w:rsid w:val="00F47728"/>
    <w:rsid w:val="00F47AFE"/>
    <w:rsid w:val="00F47CBA"/>
    <w:rsid w:val="00F50020"/>
    <w:rsid w:val="00F505E5"/>
    <w:rsid w:val="00F50671"/>
    <w:rsid w:val="00F50849"/>
    <w:rsid w:val="00F513BA"/>
    <w:rsid w:val="00F51447"/>
    <w:rsid w:val="00F514EF"/>
    <w:rsid w:val="00F516F4"/>
    <w:rsid w:val="00F523B1"/>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A28"/>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72CB"/>
    <w:rsid w:val="00FB77BB"/>
    <w:rsid w:val="00FB7A9C"/>
    <w:rsid w:val="00FC0AB4"/>
    <w:rsid w:val="00FC0B9B"/>
    <w:rsid w:val="00FC0E12"/>
    <w:rsid w:val="00FC15A1"/>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545C"/>
    <w:rsid w:val="00FC553E"/>
    <w:rsid w:val="00FC65A0"/>
    <w:rsid w:val="00FC6B41"/>
    <w:rsid w:val="00FC7308"/>
    <w:rsid w:val="00FC7DD2"/>
    <w:rsid w:val="00FC7F93"/>
    <w:rsid w:val="00FD0C32"/>
    <w:rsid w:val="00FD10D2"/>
    <w:rsid w:val="00FD111E"/>
    <w:rsid w:val="00FD1401"/>
    <w:rsid w:val="00FD14E4"/>
    <w:rsid w:val="00FD2804"/>
    <w:rsid w:val="00FD282A"/>
    <w:rsid w:val="00FD2A71"/>
    <w:rsid w:val="00FD3905"/>
    <w:rsid w:val="00FD4620"/>
    <w:rsid w:val="00FD48FE"/>
    <w:rsid w:val="00FD4CC0"/>
    <w:rsid w:val="00FD552B"/>
    <w:rsid w:val="00FD6318"/>
    <w:rsid w:val="00FD652D"/>
    <w:rsid w:val="00FD6859"/>
    <w:rsid w:val="00FD6A3D"/>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FCA6BD"/>
  <w15:chartTrackingRefBased/>
  <w15:docId w15:val="{B46C5A08-AD3F-4C54-BD7F-FAED95D80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character" w:customStyle="1" w:styleId="TALChar">
    <w:name w:val="TAL Char"/>
    <w:rsid w:val="0027678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11888812">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436291">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38312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044903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7364141">
      <w:bodyDiv w:val="1"/>
      <w:marLeft w:val="0"/>
      <w:marRight w:val="0"/>
      <w:marTop w:val="0"/>
      <w:marBottom w:val="0"/>
      <w:divBdr>
        <w:top w:val="none" w:sz="0" w:space="0" w:color="auto"/>
        <w:left w:val="none" w:sz="0" w:space="0" w:color="auto"/>
        <w:bottom w:val="none" w:sz="0" w:space="0" w:color="auto"/>
        <w:right w:val="none" w:sz="0" w:space="0" w:color="auto"/>
      </w:divBdr>
      <w:divsChild>
        <w:div w:id="60905661">
          <w:marLeft w:val="360"/>
          <w:marRight w:val="0"/>
          <w:marTop w:val="101"/>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350A60-31A1-4AA1-8686-E18A76827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1566</Words>
  <Characters>8082</Characters>
  <Application>Microsoft Office Word</Application>
  <DocSecurity>0</DocSecurity>
  <Lines>173</Lines>
  <Paragraphs>103</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9609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Zhu, Yuan Y</cp:lastModifiedBy>
  <cp:revision>12</cp:revision>
  <cp:lastPrinted>2011-11-09T07:49:00Z</cp:lastPrinted>
  <dcterms:created xsi:type="dcterms:W3CDTF">2016-05-13T17:56:00Z</dcterms:created>
  <dcterms:modified xsi:type="dcterms:W3CDTF">2016-05-14T01:10:00Z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6ce8042c-29d0-4688-8d05-dd7cf5d88f36</vt:lpwstr>
  </property>
  <property fmtid="{D5CDD505-2E9C-101B-9397-08002B2CF9AE}" pid="10" name="CTP_BU">
    <vt:lpwstr>COMMUNICATION &amp;DEVICES GROUP</vt:lpwstr>
  </property>
  <property fmtid="{D5CDD505-2E9C-101B-9397-08002B2CF9AE}" pid="11" name="CTP_TimeStamp">
    <vt:lpwstr>2016-05-14 01:10:23Z</vt:lpwstr>
  </property>
  <property fmtid="{D5CDD505-2E9C-101B-9397-08002B2CF9AE}" pid="12" name="CTPClassification">
    <vt:lpwstr>CTP_IC</vt:lpwstr>
  </property>
</Properties>
</file>